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860DC" w14:textId="77777777" w:rsidR="00B1298C" w:rsidRDefault="00B1298C" w:rsidP="004972B8">
      <w:pPr>
        <w:pStyle w:val="1"/>
      </w:pPr>
      <w:bookmarkStart w:id="0" w:name="_GoBack"/>
      <w:bookmarkEnd w:id="0"/>
      <w:r>
        <w:rPr>
          <w:rFonts w:hint="eastAsia"/>
        </w:rPr>
        <w:t>別紙</w:t>
      </w:r>
      <w:r>
        <w:rPr>
          <w:rFonts w:hint="eastAsia"/>
        </w:rPr>
        <w:t>A</w:t>
      </w:r>
      <w:r w:rsidR="00A44CA6">
        <w:rPr>
          <w:rFonts w:hint="eastAsia"/>
        </w:rPr>
        <w:t xml:space="preserve">　コーディングマニュアル</w:t>
      </w:r>
    </w:p>
    <w:p w14:paraId="3928A613" w14:textId="77777777" w:rsidR="00A44CA6" w:rsidRDefault="00A44CA6"/>
    <w:p w14:paraId="6777EBAF" w14:textId="77777777" w:rsidR="004919A8" w:rsidRPr="00C06629" w:rsidRDefault="004919A8" w:rsidP="004919A8">
      <w:pPr>
        <w:pStyle w:val="2"/>
        <w:numPr>
          <w:ilvl w:val="1"/>
          <w:numId w:val="8"/>
        </w:numPr>
        <w:rPr>
          <w:rFonts w:ascii="Times New Roman" w:eastAsia="ＭＳ Ｐゴシック" w:hAnsi="Times New Roman" w:cs="Times New Roman"/>
          <w:b/>
          <w:szCs w:val="21"/>
        </w:rPr>
      </w:pPr>
      <w:bookmarkStart w:id="1" w:name="_Toc445923217"/>
      <w:r w:rsidRPr="00C06629">
        <w:rPr>
          <w:rFonts w:ascii="Times New Roman" w:eastAsia="ＭＳ Ｐゴシック" w:hAnsi="Times New Roman" w:cs="Times New Roman" w:hint="eastAsia"/>
          <w:b/>
          <w:szCs w:val="21"/>
        </w:rPr>
        <w:t>本マニュアルの目的</w:t>
      </w:r>
      <w:bookmarkEnd w:id="1"/>
    </w:p>
    <w:p w14:paraId="7E998F08" w14:textId="77777777" w:rsidR="004919A8" w:rsidRPr="00D262E4" w:rsidRDefault="004919A8" w:rsidP="004919A8"/>
    <w:p w14:paraId="64112CC6" w14:textId="77777777" w:rsidR="004919A8" w:rsidRPr="006101CA" w:rsidRDefault="004919A8" w:rsidP="004919A8">
      <w:pPr>
        <w:ind w:firstLineChars="100" w:firstLine="210"/>
      </w:pPr>
      <w:r w:rsidRPr="006101CA">
        <w:rPr>
          <w:rFonts w:hint="eastAsia"/>
        </w:rPr>
        <w:t>長岡技術科学大学安全安心社会研究センターは産業技術総合研究所デジタルヒューマン工学研究センター</w:t>
      </w:r>
      <w:r w:rsidR="003A5A45">
        <w:rPr>
          <w:rFonts w:hint="eastAsia"/>
        </w:rPr>
        <w:t>（</w:t>
      </w:r>
      <w:r>
        <w:rPr>
          <w:rFonts w:hint="eastAsia"/>
        </w:rPr>
        <w:t>現在は人工知能研究センター）</w:t>
      </w:r>
      <w:r w:rsidRPr="006101CA">
        <w:rPr>
          <w:rFonts w:hint="eastAsia"/>
        </w:rPr>
        <w:t>と共同して，科学技術振興機構の社会技術研究センター（</w:t>
      </w:r>
      <w:r w:rsidRPr="006101CA">
        <w:rPr>
          <w:rFonts w:hint="eastAsia"/>
        </w:rPr>
        <w:t>JST/RISTEX</w:t>
      </w:r>
      <w:r w:rsidRPr="006101CA">
        <w:rPr>
          <w:rFonts w:hint="eastAsia"/>
        </w:rPr>
        <w:t>）の平成</w:t>
      </w:r>
      <w:r w:rsidRPr="006101CA">
        <w:rPr>
          <w:rFonts w:hint="eastAsia"/>
        </w:rPr>
        <w:t>26</w:t>
      </w:r>
      <w:r w:rsidRPr="006101CA">
        <w:rPr>
          <w:rFonts w:hint="eastAsia"/>
        </w:rPr>
        <w:t>年度採択研究課題として「生活空間の高度リスクマネジメントのためのエビデンス情報基盤」と題する研究開発に取り組んでいる．これは既知の傷害情報と生活空間に関する様々なリスク情報を関連付けることにより，生活空間のリスクマネジメントに有用な様々なリスク情報を抽出するための情報基盤とその活用の方法論の開発を目指したものである．</w:t>
      </w:r>
    </w:p>
    <w:p w14:paraId="01EFA656" w14:textId="77777777" w:rsidR="004919A8" w:rsidRPr="006101CA" w:rsidRDefault="004919A8" w:rsidP="004919A8">
      <w:pPr>
        <w:ind w:firstLineChars="100" w:firstLine="210"/>
      </w:pPr>
      <w:r w:rsidRPr="006101CA">
        <w:rPr>
          <w:rFonts w:hint="eastAsia"/>
        </w:rPr>
        <w:t>本マニュアルは，このうち既知の傷害情報の記述に関する枠組みについて解説するとともに，既存の各種傷害情報データバンクに収録されている傷害情報データを統一的な基準のもとで再構成するためのコーディングの基準を与えることを目的としている</w:t>
      </w:r>
      <w:r>
        <w:rPr>
          <w:rFonts w:hint="eastAsia"/>
        </w:rPr>
        <w:t>．</w:t>
      </w:r>
    </w:p>
    <w:p w14:paraId="61CCF520" w14:textId="77777777" w:rsidR="004919A8" w:rsidRDefault="004919A8" w:rsidP="004919A8">
      <w:pPr>
        <w:ind w:firstLineChars="100" w:firstLine="210"/>
      </w:pPr>
      <w:r>
        <w:rPr>
          <w:rFonts w:hint="eastAsia"/>
        </w:rPr>
        <w:t>平成</w:t>
      </w:r>
      <w:r>
        <w:rPr>
          <w:rFonts w:hint="eastAsia"/>
        </w:rPr>
        <w:t>27</w:t>
      </w:r>
      <w:r>
        <w:rPr>
          <w:rFonts w:hint="eastAsia"/>
        </w:rPr>
        <w:t>年</w:t>
      </w:r>
      <w:r>
        <w:rPr>
          <w:rFonts w:hint="eastAsia"/>
        </w:rPr>
        <w:t>3</w:t>
      </w:r>
      <w:r>
        <w:rPr>
          <w:rFonts w:hint="eastAsia"/>
        </w:rPr>
        <w:t>月に第一次稿を発行したが，その後，様々な拡張，改良を加えたものがこの第二次稿</w:t>
      </w:r>
      <w:r w:rsidRPr="006101CA">
        <w:rPr>
          <w:rFonts w:hint="eastAsia"/>
        </w:rPr>
        <w:t>であ</w:t>
      </w:r>
      <w:r>
        <w:rPr>
          <w:rFonts w:hint="eastAsia"/>
        </w:rPr>
        <w:t>る．</w:t>
      </w:r>
      <w:r w:rsidRPr="006101CA">
        <w:rPr>
          <w:rFonts w:hint="eastAsia"/>
        </w:rPr>
        <w:t>今後，研究開発の進展に伴って随時</w:t>
      </w:r>
      <w:r>
        <w:rPr>
          <w:rFonts w:hint="eastAsia"/>
        </w:rPr>
        <w:t>，</w:t>
      </w:r>
      <w:r w:rsidRPr="006101CA">
        <w:rPr>
          <w:rFonts w:hint="eastAsia"/>
        </w:rPr>
        <w:t>拡張，改訂していく予定である．</w:t>
      </w:r>
    </w:p>
    <w:p w14:paraId="0EE4BC33" w14:textId="77777777" w:rsidR="004919A8" w:rsidRPr="006101CA" w:rsidRDefault="004919A8" w:rsidP="004919A8">
      <w:pPr>
        <w:ind w:firstLineChars="100" w:firstLine="210"/>
      </w:pPr>
      <w:r>
        <w:rPr>
          <w:rFonts w:hint="eastAsia"/>
        </w:rPr>
        <w:t>なお，</w:t>
      </w:r>
      <w:r>
        <w:rPr>
          <w:rFonts w:hint="eastAsia"/>
          <w:szCs w:val="21"/>
        </w:rPr>
        <w:t>本マニュアルを用いたさまざまな活用事例の詳しい解説については，本マニュアルの最終版に掲載する予定である．</w:t>
      </w:r>
    </w:p>
    <w:p w14:paraId="7814A666" w14:textId="77777777" w:rsidR="004919A8" w:rsidRPr="006101CA" w:rsidRDefault="004919A8" w:rsidP="004919A8"/>
    <w:p w14:paraId="4B4087E5" w14:textId="77777777" w:rsidR="004919A8" w:rsidRPr="003E21AF" w:rsidRDefault="004919A8" w:rsidP="004919A8">
      <w:pPr>
        <w:pStyle w:val="2"/>
        <w:numPr>
          <w:ilvl w:val="0"/>
          <w:numId w:val="15"/>
        </w:numPr>
        <w:rPr>
          <w:b/>
          <w:bCs/>
        </w:rPr>
      </w:pPr>
      <w:bookmarkStart w:id="2" w:name="_Toc445923218"/>
      <w:r w:rsidRPr="003E21AF">
        <w:rPr>
          <w:rFonts w:hint="eastAsia"/>
          <w:b/>
          <w:bCs/>
        </w:rPr>
        <w:t>傷害情報記述枠組みの考え方</w:t>
      </w:r>
      <w:bookmarkEnd w:id="2"/>
    </w:p>
    <w:p w14:paraId="05AA4B50" w14:textId="77777777" w:rsidR="004919A8" w:rsidRDefault="004919A8" w:rsidP="004919A8">
      <w:pPr>
        <w:ind w:firstLineChars="100" w:firstLine="210"/>
        <w:rPr>
          <w:rFonts w:asciiTheme="majorHAnsi" w:eastAsiaTheme="majorEastAsia" w:hAnsiTheme="majorHAnsi" w:cstheme="majorBidi"/>
          <w:szCs w:val="21"/>
        </w:rPr>
      </w:pPr>
    </w:p>
    <w:p w14:paraId="7117FDD9" w14:textId="77777777" w:rsidR="004919A8" w:rsidRPr="006101CA" w:rsidRDefault="004919A8" w:rsidP="003A5A45">
      <w:pPr>
        <w:ind w:firstLineChars="100" w:firstLine="210"/>
        <w:rPr>
          <w:szCs w:val="21"/>
        </w:rPr>
      </w:pPr>
      <w:r w:rsidRPr="006101CA">
        <w:rPr>
          <w:szCs w:val="21"/>
        </w:rPr>
        <w:t>WHO</w:t>
      </w:r>
      <w:r w:rsidRPr="006101CA">
        <w:rPr>
          <w:rFonts w:hint="eastAsia"/>
          <w:szCs w:val="21"/>
        </w:rPr>
        <w:t>の定義によると，傷害の発生は身体が人間の耐える閾値を超えるエージェント（</w:t>
      </w:r>
      <w:r w:rsidRPr="006101CA">
        <w:rPr>
          <w:szCs w:val="21"/>
        </w:rPr>
        <w:t>agent</w:t>
      </w:r>
      <w:r w:rsidRPr="006101CA">
        <w:rPr>
          <w:rFonts w:hint="eastAsia"/>
          <w:szCs w:val="21"/>
        </w:rPr>
        <w:t>）に急激に曝露されたことによるもので，エージェントには，力学的エネルギー，熱，電気，化学物質，電離放射線などがある．傷害の発生には四つの要素があり，それぞれ，ホスト（</w:t>
      </w:r>
      <w:r w:rsidRPr="006101CA">
        <w:rPr>
          <w:szCs w:val="21"/>
        </w:rPr>
        <w:t xml:space="preserve">host, </w:t>
      </w:r>
      <w:r w:rsidRPr="006101CA">
        <w:rPr>
          <w:rFonts w:hint="eastAsia"/>
          <w:szCs w:val="21"/>
        </w:rPr>
        <w:t>傷害を受けた人），エージェント</w:t>
      </w:r>
      <w:r>
        <w:rPr>
          <w:rFonts w:hint="eastAsia"/>
          <w:szCs w:val="21"/>
        </w:rPr>
        <w:t>（</w:t>
      </w:r>
      <w:r>
        <w:rPr>
          <w:rFonts w:hint="eastAsia"/>
          <w:szCs w:val="21"/>
        </w:rPr>
        <w:t>Agent</w:t>
      </w:r>
      <w:r>
        <w:rPr>
          <w:rFonts w:hint="eastAsia"/>
          <w:szCs w:val="21"/>
        </w:rPr>
        <w:t>，傷害発生の原因となる機械力，エネルギーや物質）</w:t>
      </w:r>
      <w:r w:rsidRPr="006101CA">
        <w:rPr>
          <w:rFonts w:hint="eastAsia"/>
          <w:szCs w:val="21"/>
        </w:rPr>
        <w:t>，ベクター（</w:t>
      </w:r>
      <w:r w:rsidRPr="006101CA">
        <w:rPr>
          <w:szCs w:val="21"/>
        </w:rPr>
        <w:t>Vector,</w:t>
      </w:r>
      <w:r w:rsidRPr="006101CA">
        <w:rPr>
          <w:rFonts w:hint="eastAsia"/>
          <w:szCs w:val="21"/>
        </w:rPr>
        <w:t xml:space="preserve">　例えば，力を加えたり，エネルギーを移し又は妨害したりする人或いは物），環境（</w:t>
      </w:r>
      <w:r w:rsidRPr="006101CA">
        <w:rPr>
          <w:szCs w:val="21"/>
        </w:rPr>
        <w:t>Environment</w:t>
      </w:r>
      <w:r w:rsidRPr="006101CA">
        <w:rPr>
          <w:rFonts w:hint="eastAsia"/>
          <w:szCs w:val="21"/>
        </w:rPr>
        <w:t>）と呼ばれる．</w:t>
      </w:r>
      <w:r w:rsidRPr="006101CA">
        <w:rPr>
          <w:rFonts w:hint="eastAsia"/>
          <w:szCs w:val="21"/>
        </w:rPr>
        <w:t>WHO</w:t>
      </w:r>
      <w:r w:rsidRPr="006101CA">
        <w:rPr>
          <w:rFonts w:hint="eastAsia"/>
          <w:szCs w:val="21"/>
        </w:rPr>
        <w:t>の疫学モデルは以上の４要素から構成されるが，事故対策の優先順位を決定するには傷害の程度など事故の結果が重要である．結果が致死事故であるか重大な傷害であるのか</w:t>
      </w:r>
      <w:r>
        <w:rPr>
          <w:rFonts w:hint="eastAsia"/>
          <w:szCs w:val="21"/>
        </w:rPr>
        <w:t>，</w:t>
      </w:r>
      <w:r w:rsidRPr="006101CA">
        <w:rPr>
          <w:rFonts w:hint="eastAsia"/>
          <w:szCs w:val="21"/>
        </w:rPr>
        <w:t>軽いけがであるのかの相違は事故対策に相違をもたらす．そこで，本稿は，傷害情報データバンクの記述枠組みとして，</w:t>
      </w:r>
      <w:r w:rsidRPr="006101CA">
        <w:rPr>
          <w:szCs w:val="21"/>
        </w:rPr>
        <w:t>WHO</w:t>
      </w:r>
      <w:r w:rsidRPr="006101CA">
        <w:rPr>
          <w:rFonts w:hint="eastAsia"/>
          <w:szCs w:val="21"/>
        </w:rPr>
        <w:t>の提案する</w:t>
      </w:r>
      <w:r>
        <w:rPr>
          <w:rFonts w:hint="eastAsia"/>
          <w:szCs w:val="21"/>
        </w:rPr>
        <w:t>疫学モデルの</w:t>
      </w:r>
      <w:r w:rsidRPr="006101CA">
        <w:rPr>
          <w:szCs w:val="21"/>
        </w:rPr>
        <w:t>4</w:t>
      </w:r>
      <w:r w:rsidRPr="006101CA">
        <w:rPr>
          <w:rFonts w:hint="eastAsia"/>
          <w:szCs w:val="21"/>
        </w:rPr>
        <w:t>要素に「傷害結果」を加えた５要素からなる</w:t>
      </w:r>
      <w:r w:rsidRPr="006101CA">
        <w:rPr>
          <w:rFonts w:hint="eastAsia"/>
          <w:b/>
          <w:bCs/>
          <w:szCs w:val="21"/>
        </w:rPr>
        <w:t>傷害情報記述枠組み</w:t>
      </w:r>
      <w:r w:rsidRPr="006101CA">
        <w:rPr>
          <w:rFonts w:hint="eastAsia"/>
          <w:szCs w:val="21"/>
        </w:rPr>
        <w:t>（</w:t>
      </w:r>
      <w:r w:rsidRPr="006101CA">
        <w:rPr>
          <w:rFonts w:hint="eastAsia"/>
          <w:szCs w:val="21"/>
        </w:rPr>
        <w:t>IIDF: Injury Information Description Framework</w:t>
      </w:r>
      <w:r w:rsidRPr="006101CA">
        <w:rPr>
          <w:rFonts w:hint="eastAsia"/>
          <w:szCs w:val="21"/>
        </w:rPr>
        <w:t>）を提案する．記述枠組みを与えるためには，概念モデルの各要素についてその属性項目（</w:t>
      </w:r>
      <w:r w:rsidRPr="006101CA">
        <w:rPr>
          <w:rFonts w:hint="eastAsia"/>
          <w:szCs w:val="21"/>
        </w:rPr>
        <w:t>attribute</w:t>
      </w:r>
      <w:r w:rsidRPr="006101CA">
        <w:rPr>
          <w:rFonts w:hint="eastAsia"/>
          <w:szCs w:val="21"/>
        </w:rPr>
        <w:t>）を定め，各属性項目にその記述に用いる語彙セット（</w:t>
      </w:r>
      <w:r w:rsidRPr="006101CA">
        <w:rPr>
          <w:rFonts w:hint="eastAsia"/>
          <w:szCs w:val="21"/>
        </w:rPr>
        <w:t>vocabulary set</w:t>
      </w:r>
      <w:r w:rsidRPr="006101CA">
        <w:rPr>
          <w:rFonts w:hint="eastAsia"/>
          <w:szCs w:val="21"/>
        </w:rPr>
        <w:t>）を定義することが必要である．表</w:t>
      </w:r>
      <w:r w:rsidRPr="006101CA">
        <w:rPr>
          <w:rFonts w:hint="eastAsia"/>
          <w:szCs w:val="21"/>
        </w:rPr>
        <w:t>1</w:t>
      </w:r>
      <w:r w:rsidRPr="006101CA">
        <w:rPr>
          <w:rFonts w:hint="eastAsia"/>
          <w:szCs w:val="21"/>
        </w:rPr>
        <w:t>にそれぞれの内容を示す．</w:t>
      </w:r>
    </w:p>
    <w:p w14:paraId="40725A1B" w14:textId="77777777" w:rsidR="004919A8" w:rsidRPr="006101CA" w:rsidRDefault="004919A8" w:rsidP="004919A8">
      <w:pPr>
        <w:rPr>
          <w:szCs w:val="21"/>
        </w:rPr>
      </w:pPr>
    </w:p>
    <w:p w14:paraId="7DF7836A" w14:textId="77777777" w:rsidR="004919A8" w:rsidRPr="006101CA" w:rsidRDefault="004919A8" w:rsidP="004919A8">
      <w:pPr>
        <w:rPr>
          <w:b/>
          <w:szCs w:val="21"/>
        </w:rPr>
      </w:pPr>
      <w:r w:rsidRPr="006101CA">
        <w:rPr>
          <w:b/>
          <w:szCs w:val="21"/>
        </w:rPr>
        <w:t>(1)</w:t>
      </w:r>
      <w:r w:rsidRPr="006101CA">
        <w:rPr>
          <w:rFonts w:hint="eastAsia"/>
          <w:b/>
          <w:szCs w:val="21"/>
        </w:rPr>
        <w:t xml:space="preserve">　人</w:t>
      </w:r>
      <w:r w:rsidRPr="006101CA">
        <w:rPr>
          <w:rFonts w:hint="eastAsia"/>
          <w:b/>
          <w:szCs w:val="21"/>
        </w:rPr>
        <w:t>/host</w:t>
      </w:r>
    </w:p>
    <w:p w14:paraId="1B796FE6" w14:textId="77777777" w:rsidR="004919A8" w:rsidRPr="006101CA" w:rsidRDefault="004919A8" w:rsidP="004919A8">
      <w:pPr>
        <w:ind w:firstLineChars="100" w:firstLine="210"/>
        <w:rPr>
          <w:rFonts w:eastAsia="SimSun"/>
          <w:szCs w:val="21"/>
        </w:rPr>
      </w:pPr>
      <w:r w:rsidRPr="006101CA">
        <w:rPr>
          <w:rFonts w:hint="eastAsia"/>
          <w:szCs w:val="21"/>
        </w:rPr>
        <w:t>ホストとは被害者である．個人として特定するための情報は傷害情報システムとしては必要でない．むしろ特定可能な情報が存在すると傷害情報の提供可能範囲を限定してしまうことになる．しかし，原因究明，対策検討の必要性からは，年齢などの属性情報が必須である．</w:t>
      </w:r>
      <w:r w:rsidRPr="006101CA">
        <w:rPr>
          <w:szCs w:val="21"/>
        </w:rPr>
        <w:t>ISO</w:t>
      </w:r>
      <w:r w:rsidRPr="006101CA">
        <w:rPr>
          <w:rFonts w:hint="eastAsia"/>
          <w:szCs w:val="21"/>
        </w:rPr>
        <w:t>12100:2010</w:t>
      </w:r>
      <w:r w:rsidRPr="006101CA">
        <w:rPr>
          <w:rFonts w:hint="eastAsia"/>
          <w:szCs w:val="21"/>
        </w:rPr>
        <w:t>「機械類</w:t>
      </w:r>
      <w:r w:rsidRPr="006101CA">
        <w:rPr>
          <w:rFonts w:ascii="ＭＳ 明朝" w:hAnsi="ＭＳ 明朝" w:hint="eastAsia"/>
          <w:szCs w:val="21"/>
        </w:rPr>
        <w:t>の安全性－</w:t>
      </w:r>
      <w:r w:rsidRPr="006101CA">
        <w:rPr>
          <w:rFonts w:ascii="ＭＳ 明朝" w:hAnsi="ＭＳ 明朝"/>
          <w:szCs w:val="21"/>
        </w:rPr>
        <w:t>設計の一般原則－リスクアセスメント及びリスク低減</w:t>
      </w:r>
      <w:r w:rsidRPr="006101CA">
        <w:rPr>
          <w:rFonts w:ascii="ＭＳ 明朝" w:hAnsi="ＭＳ 明朝" w:hint="eastAsia"/>
          <w:szCs w:val="21"/>
        </w:rPr>
        <w:t>」の5.3.2項「</w:t>
      </w:r>
      <w:r w:rsidRPr="006101CA">
        <w:rPr>
          <w:rFonts w:hint="eastAsia"/>
          <w:szCs w:val="21"/>
        </w:rPr>
        <w:t>機械類の制限の決定」が「リスクア</w:t>
      </w:r>
      <w:r w:rsidRPr="006101CA">
        <w:rPr>
          <w:rFonts w:hint="eastAsia"/>
          <w:szCs w:val="21"/>
        </w:rPr>
        <w:lastRenderedPageBreak/>
        <w:t>セスメントでは性別，年齢，利き手又は身体的能力の限界（例えば，視覚又は聴覚の減退，体型，体力など）によって特定される人の予見可能な機械類の全使用範囲（例えば工業用，非工業用及び家庭用など）を考慮しなければならない」と述べるように，ホストの性別，年齢，身体的能力の限界の存在に関する情報はリスクアセスメントにとっての必須項目である．</w:t>
      </w:r>
    </w:p>
    <w:p w14:paraId="1CC67DBC" w14:textId="77777777" w:rsidR="004919A8" w:rsidRPr="006101CA" w:rsidRDefault="004919A8" w:rsidP="004919A8">
      <w:pPr>
        <w:ind w:firstLineChars="100" w:firstLine="210"/>
        <w:rPr>
          <w:szCs w:val="21"/>
        </w:rPr>
      </w:pPr>
      <w:r w:rsidRPr="006101CA">
        <w:rPr>
          <w:szCs w:val="21"/>
        </w:rPr>
        <w:t>ISO</w:t>
      </w:r>
      <w:r w:rsidRPr="006101CA">
        <w:rPr>
          <w:rFonts w:hint="eastAsia"/>
          <w:szCs w:val="21"/>
        </w:rPr>
        <w:t>/IEC</w:t>
      </w:r>
      <w:r w:rsidRPr="006101CA">
        <w:rPr>
          <w:rFonts w:hint="eastAsia"/>
          <w:szCs w:val="21"/>
        </w:rPr>
        <w:t>ガイド</w:t>
      </w:r>
      <w:r w:rsidRPr="006101CA">
        <w:rPr>
          <w:szCs w:val="21"/>
        </w:rPr>
        <w:t>50</w:t>
      </w:r>
      <w:r w:rsidRPr="006101CA">
        <w:rPr>
          <w:rFonts w:hint="eastAsia"/>
          <w:szCs w:val="21"/>
        </w:rPr>
        <w:t>「安全側面－子供の安全の指針」によればリスクを評価する際に子供の認識力や運動力の発達に配慮しなければならない．特に生後</w:t>
      </w:r>
      <w:r w:rsidRPr="006101CA">
        <w:rPr>
          <w:szCs w:val="21"/>
        </w:rPr>
        <w:t>1</w:t>
      </w:r>
      <w:r w:rsidRPr="006101CA">
        <w:rPr>
          <w:rFonts w:hint="eastAsia"/>
          <w:szCs w:val="21"/>
        </w:rPr>
        <w:t>～</w:t>
      </w:r>
      <w:r w:rsidRPr="006101CA">
        <w:rPr>
          <w:szCs w:val="21"/>
        </w:rPr>
        <w:t>2</w:t>
      </w:r>
      <w:r w:rsidRPr="006101CA">
        <w:rPr>
          <w:rFonts w:hint="eastAsia"/>
          <w:szCs w:val="21"/>
        </w:rPr>
        <w:t>年の子供は認識力が未発達であり，運動力も日々変わっていくため，ホストが</w:t>
      </w:r>
      <w:r w:rsidRPr="006101CA">
        <w:rPr>
          <w:szCs w:val="21"/>
        </w:rPr>
        <w:t>2</w:t>
      </w:r>
      <w:r w:rsidRPr="006101CA">
        <w:rPr>
          <w:rFonts w:hint="eastAsia"/>
          <w:szCs w:val="21"/>
        </w:rPr>
        <w:t>歳以下の場合，月齢まで記録することが望ましい．</w:t>
      </w:r>
    </w:p>
    <w:p w14:paraId="05D24B19" w14:textId="77777777" w:rsidR="004919A8" w:rsidRPr="006101CA" w:rsidRDefault="004919A8" w:rsidP="004919A8">
      <w:pPr>
        <w:ind w:firstLineChars="100" w:firstLine="210"/>
        <w:rPr>
          <w:szCs w:val="21"/>
        </w:rPr>
      </w:pPr>
      <w:r w:rsidRPr="006101CA">
        <w:rPr>
          <w:rFonts w:hint="eastAsia"/>
          <w:szCs w:val="21"/>
        </w:rPr>
        <w:t>また，ある種類の傷害は特定地域に集中することがあるので，地域も基本的な項目にすべきであり，各人種の文化において，ものに対する認識なども差異があるため，人種や地域・国名も必要な項目と考えている．</w:t>
      </w:r>
    </w:p>
    <w:p w14:paraId="6F97C197" w14:textId="77777777" w:rsidR="004919A8" w:rsidRPr="006101CA" w:rsidRDefault="004919A8" w:rsidP="004919A8">
      <w:pPr>
        <w:ind w:firstLineChars="100" w:firstLine="210"/>
        <w:rPr>
          <w:szCs w:val="21"/>
        </w:rPr>
      </w:pPr>
    </w:p>
    <w:p w14:paraId="2BEAB0F2" w14:textId="77777777" w:rsidR="004919A8" w:rsidRPr="006101CA" w:rsidRDefault="004919A8" w:rsidP="004919A8">
      <w:pPr>
        <w:rPr>
          <w:b/>
          <w:szCs w:val="21"/>
        </w:rPr>
      </w:pPr>
      <w:r w:rsidRPr="006101CA">
        <w:rPr>
          <w:b/>
          <w:szCs w:val="21"/>
        </w:rPr>
        <w:t>(2)</w:t>
      </w:r>
      <w:r w:rsidRPr="006101CA">
        <w:rPr>
          <w:rFonts w:hint="eastAsia"/>
          <w:b/>
          <w:szCs w:val="21"/>
        </w:rPr>
        <w:t xml:space="preserve">　</w:t>
      </w:r>
      <w:r w:rsidRPr="008F4503">
        <w:rPr>
          <w:rFonts w:hint="eastAsia"/>
          <w:b/>
          <w:szCs w:val="21"/>
        </w:rPr>
        <w:t>物</w:t>
      </w:r>
      <w:r w:rsidRPr="008F4503">
        <w:rPr>
          <w:b/>
          <w:szCs w:val="21"/>
        </w:rPr>
        <w:t>/vector</w:t>
      </w:r>
    </w:p>
    <w:p w14:paraId="65930DC0" w14:textId="77777777" w:rsidR="004919A8" w:rsidRPr="003E21AF" w:rsidRDefault="004919A8" w:rsidP="004919A8">
      <w:pPr>
        <w:ind w:firstLineChars="100" w:firstLine="210"/>
        <w:rPr>
          <w:szCs w:val="21"/>
        </w:rPr>
      </w:pPr>
      <w:r w:rsidRPr="006101CA">
        <w:rPr>
          <w:rFonts w:hint="eastAsia"/>
          <w:szCs w:val="21"/>
        </w:rPr>
        <w:t>物とは傷害原因物のことで，製品だけではなく，人や動植物なども含めている．本稿では，物を</w:t>
      </w:r>
      <w:r w:rsidRPr="008F4503">
        <w:rPr>
          <w:rFonts w:hint="eastAsia"/>
          <w:szCs w:val="21"/>
        </w:rPr>
        <w:t>記述するあたり，「</w:t>
      </w:r>
      <w:r w:rsidRPr="003E21AF">
        <w:rPr>
          <w:rFonts w:hint="eastAsia"/>
          <w:szCs w:val="21"/>
        </w:rPr>
        <w:t>起因物」（傷害をもたらすもととまったもの），「関連物」，（事故に関連があるが，主因でないもの），「加害物」（傷害をもたらした直接のも）は必須項目である．</w:t>
      </w:r>
    </w:p>
    <w:p w14:paraId="558376C9" w14:textId="77777777" w:rsidR="004919A8" w:rsidRPr="006101CA" w:rsidRDefault="004919A8" w:rsidP="004919A8">
      <w:pPr>
        <w:rPr>
          <w:szCs w:val="21"/>
        </w:rPr>
      </w:pPr>
      <w:r w:rsidRPr="003E21AF">
        <w:rPr>
          <w:rFonts w:hint="eastAsia"/>
          <w:szCs w:val="21"/>
        </w:rPr>
        <w:t>「起因物」と「加害物」は同一になる</w:t>
      </w:r>
      <w:r w:rsidRPr="008F4503">
        <w:rPr>
          <w:rFonts w:hint="eastAsia"/>
          <w:szCs w:val="21"/>
        </w:rPr>
        <w:t>場合もあり，異なる場合もある．起因物の出自，状態なども</w:t>
      </w:r>
      <w:r w:rsidRPr="006101CA">
        <w:rPr>
          <w:rFonts w:hint="eastAsia"/>
          <w:szCs w:val="21"/>
        </w:rPr>
        <w:t>傷害原因の究明や責任の追及などに重要な情報となるため，傷害情報システムにとって不可欠な事項である．製品の「型式・機種」，製造・輸入・販売業者などの「業者名」，及びリスクアセスメントに参考になる「（事故時までの）使用期間」</w:t>
      </w:r>
      <w:r>
        <w:rPr>
          <w:rFonts w:hint="eastAsia"/>
          <w:szCs w:val="21"/>
        </w:rPr>
        <w:t>も</w:t>
      </w:r>
      <w:r w:rsidRPr="006101CA">
        <w:rPr>
          <w:rFonts w:hint="eastAsia"/>
          <w:szCs w:val="21"/>
        </w:rPr>
        <w:t>追加してよいと考えられる．</w:t>
      </w:r>
    </w:p>
    <w:p w14:paraId="2F70D669" w14:textId="77777777" w:rsidR="004919A8" w:rsidRDefault="004919A8" w:rsidP="004919A8">
      <w:pPr>
        <w:rPr>
          <w:b/>
          <w:szCs w:val="21"/>
        </w:rPr>
      </w:pPr>
    </w:p>
    <w:p w14:paraId="16DE485F" w14:textId="77777777" w:rsidR="004919A8" w:rsidRPr="006101CA" w:rsidRDefault="004919A8" w:rsidP="004919A8">
      <w:pPr>
        <w:rPr>
          <w:b/>
          <w:szCs w:val="21"/>
        </w:rPr>
      </w:pPr>
      <w:r w:rsidRPr="006101CA">
        <w:rPr>
          <w:b/>
          <w:szCs w:val="21"/>
        </w:rPr>
        <w:t xml:space="preserve"> (3) </w:t>
      </w:r>
      <w:r w:rsidRPr="003E21AF">
        <w:rPr>
          <w:rFonts w:hint="eastAsia"/>
          <w:b/>
          <w:szCs w:val="21"/>
        </w:rPr>
        <w:t>エージェント</w:t>
      </w:r>
      <w:r w:rsidRPr="008F4503">
        <w:rPr>
          <w:b/>
          <w:szCs w:val="21"/>
        </w:rPr>
        <w:t>/agent</w:t>
      </w:r>
    </w:p>
    <w:p w14:paraId="688B3043" w14:textId="77777777" w:rsidR="004919A8" w:rsidRPr="006101CA" w:rsidRDefault="004919A8" w:rsidP="004919A8">
      <w:pPr>
        <w:ind w:firstLineChars="100" w:firstLine="210"/>
        <w:rPr>
          <w:szCs w:val="21"/>
        </w:rPr>
      </w:pPr>
      <w:r>
        <w:rPr>
          <w:rFonts w:hint="eastAsia"/>
          <w:szCs w:val="21"/>
        </w:rPr>
        <w:t>エージェント</w:t>
      </w:r>
      <w:r w:rsidRPr="006101CA">
        <w:rPr>
          <w:rFonts w:hint="eastAsia"/>
          <w:szCs w:val="21"/>
        </w:rPr>
        <w:t>はある結果を引き起こす機械力やエネルギーであり，また，人が負傷するメカニズムに関係する要素ともいえる．本稿では，エージェントに関する情報を「危険源」（機械的危険源，熱的危険源など），「メカニズム」（転倒・転落，物体との衝突または打撲など），「傷害原因」（設計問題，経年劣化，誤使用など），「火災の有無」などの４項目によって記述することを提案する．火災の影響は広域にわたるため，特別に扱う必要があると考えた．</w:t>
      </w:r>
      <w:r w:rsidRPr="006101CA" w:rsidDel="004405EC">
        <w:rPr>
          <w:szCs w:val="21"/>
        </w:rPr>
        <w:t xml:space="preserve"> </w:t>
      </w:r>
    </w:p>
    <w:p w14:paraId="3EC76CAE" w14:textId="77777777" w:rsidR="004919A8" w:rsidRPr="006101CA" w:rsidRDefault="004919A8" w:rsidP="004919A8">
      <w:pPr>
        <w:ind w:firstLineChars="100" w:firstLine="210"/>
        <w:rPr>
          <w:szCs w:val="21"/>
        </w:rPr>
      </w:pPr>
      <w:r w:rsidRPr="006101CA">
        <w:rPr>
          <w:rFonts w:hint="eastAsia"/>
          <w:szCs w:val="21"/>
        </w:rPr>
        <w:t>なお，事故発生のメカニズムについては，傷害状況が複雑だったり，新種類の事故などの場合，標準的な記述語彙リストでは不十分な場合も予想される．こうした場合，ある程度自由記述方式も取り入れて補完する必要があろう．このためには自由記述欄である「事故概要」の項目を</w:t>
      </w:r>
      <w:r>
        <w:rPr>
          <w:rFonts w:hint="eastAsia"/>
          <w:szCs w:val="21"/>
        </w:rPr>
        <w:t>備考欄に</w:t>
      </w:r>
      <w:r w:rsidRPr="006101CA">
        <w:rPr>
          <w:rFonts w:hint="eastAsia"/>
          <w:szCs w:val="21"/>
        </w:rPr>
        <w:t>追加する．</w:t>
      </w:r>
    </w:p>
    <w:p w14:paraId="03A13019" w14:textId="77777777" w:rsidR="004919A8" w:rsidRPr="006101CA" w:rsidRDefault="004919A8" w:rsidP="004919A8">
      <w:pPr>
        <w:ind w:firstLineChars="100" w:firstLine="210"/>
        <w:rPr>
          <w:szCs w:val="21"/>
        </w:rPr>
      </w:pPr>
      <w:r w:rsidRPr="006101CA">
        <w:rPr>
          <w:rFonts w:hint="eastAsia"/>
          <w:szCs w:val="21"/>
        </w:rPr>
        <w:t>本記述枠組みでは</w:t>
      </w:r>
      <w:r w:rsidRPr="006101CA">
        <w:rPr>
          <w:rFonts w:hint="eastAsia"/>
          <w:szCs w:val="21"/>
        </w:rPr>
        <w:t>WHO</w:t>
      </w:r>
      <w:r w:rsidRPr="006101CA">
        <w:rPr>
          <w:rFonts w:hint="eastAsia"/>
          <w:szCs w:val="21"/>
        </w:rPr>
        <w:t>の開発した国際分類群（</w:t>
      </w:r>
      <w:r w:rsidRPr="006101CA">
        <w:rPr>
          <w:rFonts w:hint="eastAsia"/>
          <w:szCs w:val="21"/>
        </w:rPr>
        <w:t>WHO-FIC:</w:t>
      </w:r>
      <w:r w:rsidRPr="006101CA">
        <w:rPr>
          <w:szCs w:val="21"/>
        </w:rPr>
        <w:t xml:space="preserve"> WHO Family of International Classifications</w:t>
      </w:r>
      <w:r w:rsidRPr="006101CA">
        <w:rPr>
          <w:rFonts w:hint="eastAsia"/>
          <w:szCs w:val="21"/>
        </w:rPr>
        <w:t>）から国際疾病分類（</w:t>
      </w:r>
      <w:r w:rsidRPr="006101CA">
        <w:rPr>
          <w:rFonts w:hint="eastAsia"/>
          <w:szCs w:val="21"/>
        </w:rPr>
        <w:t xml:space="preserve">ICD: International </w:t>
      </w:r>
      <w:r>
        <w:rPr>
          <w:szCs w:val="21"/>
        </w:rPr>
        <w:t>C</w:t>
      </w:r>
      <w:r w:rsidRPr="006101CA">
        <w:rPr>
          <w:rFonts w:hint="eastAsia"/>
          <w:szCs w:val="21"/>
        </w:rPr>
        <w:t>lassification of Diseases</w:t>
      </w:r>
      <w:r w:rsidRPr="006101CA">
        <w:rPr>
          <w:szCs w:val="21"/>
        </w:rPr>
        <w:t xml:space="preserve"> and Related Health Problems</w:t>
      </w:r>
      <w:r w:rsidRPr="006101CA">
        <w:rPr>
          <w:rFonts w:hint="eastAsia"/>
          <w:szCs w:val="21"/>
        </w:rPr>
        <w:t>）及び国際傷害外因分類（</w:t>
      </w:r>
      <w:r w:rsidRPr="006101CA">
        <w:rPr>
          <w:rFonts w:hint="eastAsia"/>
          <w:szCs w:val="21"/>
        </w:rPr>
        <w:t xml:space="preserve">ICECI: International </w:t>
      </w:r>
      <w:r w:rsidRPr="006101CA">
        <w:rPr>
          <w:szCs w:val="21"/>
        </w:rPr>
        <w:t>Classification of External Causes of Injury</w:t>
      </w:r>
      <w:r w:rsidRPr="006101CA">
        <w:rPr>
          <w:rFonts w:hint="eastAsia"/>
          <w:szCs w:val="21"/>
        </w:rPr>
        <w:t>）の二つの分類を参照している．前者</w:t>
      </w:r>
      <w:r w:rsidRPr="006101CA">
        <w:rPr>
          <w:rFonts w:hint="eastAsia"/>
          <w:szCs w:val="21"/>
        </w:rPr>
        <w:t>ICD</w:t>
      </w:r>
      <w:r w:rsidRPr="006101CA">
        <w:rPr>
          <w:rFonts w:hint="eastAsia"/>
          <w:szCs w:val="21"/>
        </w:rPr>
        <w:t>は日本でも人口動態統計をはじめ医療関係統計では広く採用されているものである．一方，後者の</w:t>
      </w:r>
      <w:r w:rsidRPr="006101CA">
        <w:rPr>
          <w:rFonts w:hint="eastAsia"/>
          <w:szCs w:val="21"/>
        </w:rPr>
        <w:t>ICECI</w:t>
      </w:r>
      <w:r w:rsidRPr="006101CA">
        <w:rPr>
          <w:rFonts w:hint="eastAsia"/>
          <w:szCs w:val="21"/>
        </w:rPr>
        <w:t>については世界的にもまだ広く使われているとは言えないが，その名が示す通り傷害情報の分類のために特別に開発された分類であり，既に米国の</w:t>
      </w:r>
      <w:r w:rsidRPr="006101CA">
        <w:rPr>
          <w:rFonts w:hint="eastAsia"/>
          <w:szCs w:val="21"/>
        </w:rPr>
        <w:t>CDC</w:t>
      </w:r>
      <w:r w:rsidRPr="006101CA">
        <w:rPr>
          <w:rFonts w:hint="eastAsia"/>
          <w:szCs w:val="21"/>
        </w:rPr>
        <w:t>が使いやすいショートリストを開発しているなど，今後世界的に利用が広がると予想されることから採用した．まだ和訳が公表されていないことから我々独自に翻訳を試みた．</w:t>
      </w:r>
    </w:p>
    <w:p w14:paraId="59BEDD3D" w14:textId="77777777" w:rsidR="004919A8" w:rsidRPr="006101CA" w:rsidRDefault="004919A8" w:rsidP="004919A8">
      <w:pPr>
        <w:ind w:firstLineChars="100" w:firstLine="210"/>
        <w:rPr>
          <w:szCs w:val="21"/>
        </w:rPr>
      </w:pPr>
      <w:r w:rsidRPr="006101CA">
        <w:rPr>
          <w:rFonts w:hint="eastAsia"/>
          <w:szCs w:val="21"/>
        </w:rPr>
        <w:t>なお，</w:t>
      </w:r>
      <w:r w:rsidRPr="006101CA">
        <w:rPr>
          <w:rFonts w:hint="eastAsia"/>
          <w:szCs w:val="21"/>
        </w:rPr>
        <w:t>ICD</w:t>
      </w:r>
      <w:r w:rsidRPr="006101CA">
        <w:rPr>
          <w:rFonts w:hint="eastAsia"/>
          <w:szCs w:val="21"/>
        </w:rPr>
        <w:t>及び</w:t>
      </w:r>
      <w:r w:rsidRPr="006101CA">
        <w:rPr>
          <w:rFonts w:hint="eastAsia"/>
          <w:szCs w:val="21"/>
        </w:rPr>
        <w:t>ICECI</w:t>
      </w:r>
      <w:r w:rsidRPr="006101CA">
        <w:rPr>
          <w:rFonts w:hint="eastAsia"/>
          <w:szCs w:val="21"/>
        </w:rPr>
        <w:t>では分類が示されているだけで，完全なコード体系として示されていないケー</w:t>
      </w:r>
      <w:r w:rsidRPr="006101CA">
        <w:rPr>
          <w:rFonts w:hint="eastAsia"/>
          <w:szCs w:val="21"/>
        </w:rPr>
        <w:lastRenderedPageBreak/>
        <w:t>スも多い．このため，本マニュアルに示すコードは本マニュアルの執筆者が独自に</w:t>
      </w:r>
      <w:r>
        <w:rPr>
          <w:rFonts w:hint="eastAsia"/>
          <w:szCs w:val="21"/>
        </w:rPr>
        <w:t>付</w:t>
      </w:r>
      <w:r w:rsidRPr="006101CA">
        <w:rPr>
          <w:rFonts w:hint="eastAsia"/>
          <w:szCs w:val="21"/>
        </w:rPr>
        <w:t>番したものであることに注意されたい．</w:t>
      </w:r>
    </w:p>
    <w:p w14:paraId="0A3A42CF" w14:textId="77777777" w:rsidR="004919A8" w:rsidRPr="006101CA" w:rsidRDefault="004919A8" w:rsidP="004919A8">
      <w:pPr>
        <w:ind w:firstLineChars="100" w:firstLine="210"/>
        <w:rPr>
          <w:szCs w:val="21"/>
        </w:rPr>
      </w:pPr>
    </w:p>
    <w:p w14:paraId="7821A3E9" w14:textId="77777777" w:rsidR="004919A8" w:rsidRPr="006101CA" w:rsidRDefault="004919A8" w:rsidP="004919A8">
      <w:pPr>
        <w:rPr>
          <w:b/>
          <w:szCs w:val="21"/>
        </w:rPr>
      </w:pPr>
      <w:r w:rsidRPr="006101CA">
        <w:rPr>
          <w:b/>
          <w:szCs w:val="21"/>
        </w:rPr>
        <w:t xml:space="preserve">(4) </w:t>
      </w:r>
      <w:r w:rsidRPr="006101CA">
        <w:rPr>
          <w:rFonts w:hint="eastAsia"/>
          <w:b/>
          <w:szCs w:val="21"/>
        </w:rPr>
        <w:t>環境</w:t>
      </w:r>
      <w:r w:rsidRPr="006101CA">
        <w:rPr>
          <w:rFonts w:hint="eastAsia"/>
          <w:b/>
          <w:szCs w:val="21"/>
        </w:rPr>
        <w:t>/environment</w:t>
      </w:r>
    </w:p>
    <w:p w14:paraId="3D9A21FF" w14:textId="77777777" w:rsidR="004919A8" w:rsidRPr="006101CA" w:rsidRDefault="004919A8" w:rsidP="004919A8">
      <w:pPr>
        <w:ind w:firstLineChars="100" w:firstLine="210"/>
        <w:rPr>
          <w:szCs w:val="21"/>
        </w:rPr>
      </w:pPr>
      <w:r w:rsidRPr="006101CA">
        <w:rPr>
          <w:rFonts w:hint="eastAsia"/>
          <w:szCs w:val="21"/>
        </w:rPr>
        <w:t>傷害環境は，傷害が発生した時間，場所，傷害時における被害者の行動類型等で構成される．交通事故，労働災害といった分類法は，傷害を受けた場所，あるいは傷害を受けた時点での被害者の行動類型に応じて傷害を捉えたものであり，いわば，傷害情報のうち，環境に関する情報を利用して傷害を分類しているといってよい．医療事故，学校事故などといった捉え方と同様である．</w:t>
      </w:r>
    </w:p>
    <w:p w14:paraId="5D171352" w14:textId="77777777" w:rsidR="004919A8" w:rsidRPr="006101CA" w:rsidRDefault="004919A8" w:rsidP="004919A8">
      <w:pPr>
        <w:ind w:firstLineChars="100" w:firstLine="210"/>
        <w:rPr>
          <w:szCs w:val="21"/>
        </w:rPr>
      </w:pPr>
      <w:r w:rsidRPr="006101CA">
        <w:rPr>
          <w:rFonts w:hint="eastAsia"/>
          <w:szCs w:val="21"/>
        </w:rPr>
        <w:t>本稿では，傷害環境に関する情報を自然環境と人工環境の二つに分け</w:t>
      </w:r>
      <w:r>
        <w:rPr>
          <w:rFonts w:hint="eastAsia"/>
          <w:szCs w:val="21"/>
        </w:rPr>
        <w:t>，</w:t>
      </w:r>
      <w:r w:rsidRPr="006101CA">
        <w:rPr>
          <w:rFonts w:hint="eastAsia"/>
          <w:szCs w:val="21"/>
        </w:rPr>
        <w:t>「発生日」，「発生時間」，「天候状況」，「自然災害」</w:t>
      </w:r>
      <w:r>
        <w:rPr>
          <w:rFonts w:hint="eastAsia"/>
          <w:szCs w:val="21"/>
        </w:rPr>
        <w:t>（以上は自然環境）</w:t>
      </w:r>
      <w:r w:rsidRPr="006101CA">
        <w:rPr>
          <w:rFonts w:hint="eastAsia"/>
          <w:szCs w:val="21"/>
        </w:rPr>
        <w:t>，「活動分類」，「発生場所」，「起因物の利用頻度」，「起因物の置き場所」</w:t>
      </w:r>
      <w:r>
        <w:rPr>
          <w:rFonts w:hint="eastAsia"/>
          <w:szCs w:val="21"/>
        </w:rPr>
        <w:t>，「保護措置の実施」，「利用段階」，「当時製品の状態」，「居住環</w:t>
      </w:r>
      <w:r w:rsidRPr="008F4503">
        <w:rPr>
          <w:rFonts w:hint="eastAsia"/>
          <w:szCs w:val="21"/>
        </w:rPr>
        <w:t>境」（以上</w:t>
      </w:r>
      <w:r w:rsidRPr="008F4503">
        <w:rPr>
          <w:szCs w:val="21"/>
        </w:rPr>
        <w:t>8</w:t>
      </w:r>
      <w:r w:rsidRPr="008F4503">
        <w:rPr>
          <w:rFonts w:hint="eastAsia"/>
          <w:szCs w:val="21"/>
        </w:rPr>
        <w:t>項目は人工環境）の</w:t>
      </w:r>
      <w:r w:rsidRPr="008F4503">
        <w:rPr>
          <w:szCs w:val="21"/>
        </w:rPr>
        <w:t>12</w:t>
      </w:r>
      <w:r w:rsidRPr="008F4503">
        <w:rPr>
          <w:rFonts w:hint="eastAsia"/>
          <w:szCs w:val="21"/>
        </w:rPr>
        <w:t>項目で構成する．</w:t>
      </w:r>
      <w:r w:rsidRPr="003E21AF">
        <w:rPr>
          <w:rFonts w:hint="eastAsia"/>
          <w:szCs w:val="21"/>
        </w:rPr>
        <w:t>前</w:t>
      </w:r>
      <w:r w:rsidRPr="003E21AF">
        <w:rPr>
          <w:szCs w:val="21"/>
        </w:rPr>
        <w:t>4</w:t>
      </w:r>
      <w:r w:rsidRPr="003E21AF">
        <w:rPr>
          <w:rFonts w:hint="eastAsia"/>
          <w:szCs w:val="21"/>
        </w:rPr>
        <w:t>者は日時，天候，自然災害といった自然的環境を，後８者は傷害発生時における被害者の活動内容や人工物環境としての場所，起因物とのかかわりを記述する環境情報を示す．保護者による見守りの状況といった社会環境も傷害の発生に関係があると考ている．</w:t>
      </w:r>
    </w:p>
    <w:p w14:paraId="594D08E7" w14:textId="77777777" w:rsidR="004919A8" w:rsidRPr="006101CA" w:rsidRDefault="004919A8" w:rsidP="004919A8">
      <w:pPr>
        <w:ind w:firstLineChars="100" w:firstLine="210"/>
        <w:rPr>
          <w:szCs w:val="21"/>
        </w:rPr>
      </w:pPr>
    </w:p>
    <w:p w14:paraId="7B5B7722" w14:textId="77777777" w:rsidR="004919A8" w:rsidRPr="006101CA" w:rsidRDefault="004919A8" w:rsidP="004919A8">
      <w:pPr>
        <w:rPr>
          <w:b/>
          <w:szCs w:val="21"/>
        </w:rPr>
      </w:pPr>
      <w:r w:rsidRPr="006101CA">
        <w:rPr>
          <w:b/>
          <w:szCs w:val="21"/>
        </w:rPr>
        <w:t xml:space="preserve">(5) </w:t>
      </w:r>
      <w:r w:rsidRPr="006101CA">
        <w:rPr>
          <w:rFonts w:hint="eastAsia"/>
          <w:b/>
          <w:szCs w:val="21"/>
        </w:rPr>
        <w:t>傷害結果</w:t>
      </w:r>
      <w:r w:rsidRPr="006101CA">
        <w:rPr>
          <w:rFonts w:hint="eastAsia"/>
          <w:b/>
          <w:szCs w:val="21"/>
        </w:rPr>
        <w:t>/</w:t>
      </w:r>
      <w:r>
        <w:rPr>
          <w:b/>
          <w:szCs w:val="21"/>
        </w:rPr>
        <w:t>c</w:t>
      </w:r>
      <w:r w:rsidRPr="006101CA">
        <w:rPr>
          <w:rFonts w:hint="eastAsia"/>
          <w:b/>
          <w:szCs w:val="21"/>
        </w:rPr>
        <w:t>onsequence</w:t>
      </w:r>
    </w:p>
    <w:p w14:paraId="7EF63ECC" w14:textId="77777777" w:rsidR="004919A8" w:rsidRPr="006101CA" w:rsidRDefault="004919A8" w:rsidP="004919A8">
      <w:pPr>
        <w:ind w:firstLineChars="100" w:firstLine="210"/>
        <w:rPr>
          <w:szCs w:val="21"/>
        </w:rPr>
      </w:pPr>
      <w:r w:rsidRPr="006101CA">
        <w:rPr>
          <w:rFonts w:hint="eastAsia"/>
          <w:szCs w:val="21"/>
        </w:rPr>
        <w:t>ここで，傷害結果とは，事故に至る人の傷害のひどさおよび物の損害程度の二つの情報からなる．危害の程度は対策の優先順位の決定に極めて重要であり，リスクの大きさの評価にも不可欠な要素である．また，事故を防ぐため，調査の状況や対策の公表など採用した措置は社会のリスクマネジメントに貴重な資料となる．本研究では，結果に関する情報として，「危害の程度」（人の負傷程度＆物の損害程度），「傷害部位」，「</w:t>
      </w:r>
      <w:r>
        <w:rPr>
          <w:rFonts w:ascii="SimSun" w:hAnsi="SimSun" w:hint="eastAsia"/>
          <w:szCs w:val="21"/>
        </w:rPr>
        <w:t>負傷の種類</w:t>
      </w:r>
      <w:r w:rsidRPr="006101CA">
        <w:rPr>
          <w:rFonts w:hint="eastAsia"/>
          <w:szCs w:val="21"/>
        </w:rPr>
        <w:t>」（やけど，中毒，骨折など），「治療分類」（治療なし，追加治療，入院など），「被害者の人数」，「対策の実施」の６項目</w:t>
      </w:r>
      <w:r>
        <w:rPr>
          <w:rFonts w:hint="eastAsia"/>
          <w:szCs w:val="21"/>
        </w:rPr>
        <w:t>を</w:t>
      </w:r>
      <w:r w:rsidRPr="006101CA">
        <w:rPr>
          <w:rFonts w:hint="eastAsia"/>
          <w:szCs w:val="21"/>
        </w:rPr>
        <w:t>基本的な記入内容と考える．</w:t>
      </w:r>
    </w:p>
    <w:p w14:paraId="47D4043B" w14:textId="77777777" w:rsidR="004919A8" w:rsidRPr="006101CA" w:rsidRDefault="004919A8" w:rsidP="004919A8">
      <w:pPr>
        <w:ind w:firstLineChars="100" w:firstLine="210"/>
        <w:rPr>
          <w:szCs w:val="21"/>
        </w:rPr>
      </w:pPr>
    </w:p>
    <w:p w14:paraId="2BB32978" w14:textId="77777777" w:rsidR="004919A8" w:rsidRPr="006101CA" w:rsidRDefault="004919A8" w:rsidP="004919A8">
      <w:pPr>
        <w:numPr>
          <w:ilvl w:val="0"/>
          <w:numId w:val="7"/>
        </w:numPr>
        <w:rPr>
          <w:b/>
          <w:bCs/>
          <w:szCs w:val="21"/>
        </w:rPr>
      </w:pPr>
      <w:r w:rsidRPr="006101CA">
        <w:rPr>
          <w:rFonts w:hint="eastAsia"/>
          <w:b/>
          <w:bCs/>
          <w:szCs w:val="21"/>
        </w:rPr>
        <w:t>備考情報</w:t>
      </w:r>
      <w:r w:rsidRPr="006101CA">
        <w:rPr>
          <w:rFonts w:hint="eastAsia"/>
          <w:b/>
          <w:bCs/>
          <w:szCs w:val="21"/>
        </w:rPr>
        <w:t>/remark</w:t>
      </w:r>
    </w:p>
    <w:p w14:paraId="134AB8DD" w14:textId="77777777" w:rsidR="004919A8" w:rsidRDefault="004919A8" w:rsidP="004919A8">
      <w:pPr>
        <w:ind w:firstLineChars="100" w:firstLine="210"/>
        <w:rPr>
          <w:szCs w:val="21"/>
        </w:rPr>
      </w:pPr>
      <w:r>
        <w:rPr>
          <w:rFonts w:hint="eastAsia"/>
          <w:szCs w:val="21"/>
        </w:rPr>
        <w:t>事故情報の管理のために設けられた一連の情報，</w:t>
      </w:r>
      <w:r w:rsidRPr="006101CA">
        <w:rPr>
          <w:rFonts w:hint="eastAsia"/>
          <w:szCs w:val="21"/>
        </w:rPr>
        <w:t>「</w:t>
      </w:r>
      <w:r w:rsidRPr="006101CA">
        <w:rPr>
          <w:rFonts w:hint="eastAsia"/>
          <w:szCs w:val="21"/>
        </w:rPr>
        <w:t>I</w:t>
      </w:r>
      <w:r w:rsidRPr="008F4503">
        <w:rPr>
          <w:szCs w:val="21"/>
        </w:rPr>
        <w:t>D</w:t>
      </w:r>
      <w:r w:rsidRPr="008F4503">
        <w:rPr>
          <w:rFonts w:hint="eastAsia"/>
          <w:szCs w:val="21"/>
        </w:rPr>
        <w:t>番号」，「報告日」，「情報源」，</w:t>
      </w:r>
      <w:r w:rsidRPr="003E21AF">
        <w:rPr>
          <w:rFonts w:hint="eastAsia"/>
          <w:szCs w:val="21"/>
        </w:rPr>
        <w:t>「調査の状況」，「事故原因の判明」，「リコール公表日」と「事故詳細」（記述文章）の</w:t>
      </w:r>
      <w:r w:rsidRPr="003E21AF">
        <w:rPr>
          <w:szCs w:val="21"/>
        </w:rPr>
        <w:t>7</w:t>
      </w:r>
      <w:r w:rsidRPr="003E21AF">
        <w:rPr>
          <w:rFonts w:hint="eastAsia"/>
          <w:szCs w:val="21"/>
        </w:rPr>
        <w:t>つの情報</w:t>
      </w:r>
      <w:r w:rsidRPr="008F4503">
        <w:rPr>
          <w:rFonts w:hint="eastAsia"/>
          <w:szCs w:val="21"/>
        </w:rPr>
        <w:t>を備考情報とする．</w:t>
      </w:r>
    </w:p>
    <w:p w14:paraId="34A2A8B7" w14:textId="77777777" w:rsidR="004919A8" w:rsidRDefault="004919A8" w:rsidP="004919A8">
      <w:pPr>
        <w:ind w:firstLineChars="100" w:firstLine="210"/>
        <w:rPr>
          <w:szCs w:val="21"/>
        </w:rPr>
      </w:pPr>
    </w:p>
    <w:p w14:paraId="5F2F3152" w14:textId="77777777" w:rsidR="004919A8" w:rsidRPr="003E21AF" w:rsidRDefault="004919A8" w:rsidP="004919A8">
      <w:pPr>
        <w:pStyle w:val="2"/>
        <w:numPr>
          <w:ilvl w:val="0"/>
          <w:numId w:val="16"/>
        </w:numPr>
        <w:rPr>
          <w:b/>
          <w:bCs/>
        </w:rPr>
      </w:pPr>
      <w:bookmarkStart w:id="3" w:name="_Toc445923219"/>
      <w:r w:rsidRPr="003E21AF">
        <w:rPr>
          <w:rFonts w:hint="eastAsia"/>
          <w:b/>
          <w:bCs/>
        </w:rPr>
        <w:t>傷害発生モデル及び傷害情報の属性項目</w:t>
      </w:r>
      <w:bookmarkEnd w:id="3"/>
    </w:p>
    <w:p w14:paraId="30840383" w14:textId="77777777" w:rsidR="004919A8" w:rsidRDefault="004919A8" w:rsidP="004919A8">
      <w:pPr>
        <w:ind w:firstLineChars="900" w:firstLine="1890"/>
      </w:pPr>
    </w:p>
    <w:p w14:paraId="53878192" w14:textId="77777777" w:rsidR="004919A8" w:rsidRPr="00F63AC1" w:rsidRDefault="004919A8" w:rsidP="004919A8">
      <w:pPr>
        <w:ind w:firstLineChars="100" w:firstLine="210"/>
        <w:rPr>
          <w:rFonts w:eastAsia="SimSun"/>
        </w:rPr>
      </w:pPr>
      <w:r>
        <w:rPr>
          <w:rFonts w:hint="eastAsia"/>
        </w:rPr>
        <w:t>日常生活において発生する傷害には様々なものがあり，それぞれの傷害をもたらした原因は多数の要素が複雑にからみ合うため，その実態を系統系に記述するためには工夫がいる．</w:t>
      </w:r>
      <w:r w:rsidRPr="007C1690">
        <w:rPr>
          <w:rFonts w:hint="eastAsia"/>
        </w:rPr>
        <w:t>前項で述べたように本マニュアルは</w:t>
      </w:r>
      <w:r w:rsidRPr="007C1690">
        <w:t>WHO</w:t>
      </w:r>
      <w:r w:rsidRPr="007C1690">
        <w:rPr>
          <w:rFonts w:hint="eastAsia"/>
        </w:rPr>
        <w:t>の疫学モデルをベースとした五要素に基づく記述枠組みを基礎としているが，疫学モデルの場合，傷害発生の一つの原因となる被害者の不安全行動について明確に捉えることができない．この問題を解決するために，</w:t>
      </w:r>
      <w:r w:rsidRPr="003E21AF">
        <w:rPr>
          <w:rFonts w:hint="eastAsia"/>
        </w:rPr>
        <w:t>第二次稿</w:t>
      </w:r>
      <w:r w:rsidRPr="007C1690">
        <w:rPr>
          <w:rFonts w:hint="eastAsia"/>
        </w:rPr>
        <w:t>では，〓〓が作成した「労働災害分類の手引き」（昭和〓年）</w:t>
      </w:r>
      <w:r w:rsidRPr="003E21AF">
        <w:rPr>
          <w:rFonts w:hint="eastAsia"/>
        </w:rPr>
        <w:t>を参照して，特に危険源としてのヒトの行動等を的確に記述するための拡張を行った．「労働災害分類の手引き」は被害者であるヒトの「不安全な行動」と原因物であるモノの「不安全な状態」の両方の要因を記述している．そこで，五要素の一つであるホストについても，それが危険源となりうる側面を的確に記述するため，属性項目を補充した．このため，エージェントの中には危険源と並んで，「人の動作」という属</w:t>
      </w:r>
      <w:r w:rsidRPr="003E21AF">
        <w:rPr>
          <w:rFonts w:hint="eastAsia"/>
        </w:rPr>
        <w:lastRenderedPageBreak/>
        <w:t>性項目も含まれる．（図１参照）</w:t>
      </w:r>
    </w:p>
    <w:p w14:paraId="108294BC" w14:textId="77777777" w:rsidR="004919A8" w:rsidRDefault="004919A8" w:rsidP="004919A8">
      <w:r>
        <w:rPr>
          <w:noProof/>
          <w:lang w:bidi="ar-SA"/>
        </w:rPr>
        <w:drawing>
          <wp:inline distT="0" distB="0" distL="0" distR="0" wp14:anchorId="4444B4FA" wp14:editId="1ADFB0B1">
            <wp:extent cx="5002737" cy="2910980"/>
            <wp:effectExtent l="0" t="0" r="762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8715" cy="2920277"/>
                    </a:xfrm>
                    <a:prstGeom prst="rect">
                      <a:avLst/>
                    </a:prstGeom>
                    <a:noFill/>
                    <a:ln>
                      <a:noFill/>
                    </a:ln>
                  </pic:spPr>
                </pic:pic>
              </a:graphicData>
            </a:graphic>
          </wp:inline>
        </w:drawing>
      </w:r>
    </w:p>
    <w:p w14:paraId="7C90A9D7" w14:textId="77777777" w:rsidR="004919A8" w:rsidRDefault="004919A8" w:rsidP="004919A8">
      <w:pPr>
        <w:jc w:val="center"/>
      </w:pPr>
      <w:r>
        <w:rPr>
          <w:rFonts w:hint="eastAsia"/>
        </w:rPr>
        <w:t xml:space="preserve">図１　</w:t>
      </w:r>
      <w:r w:rsidRPr="009C538E">
        <w:rPr>
          <w:rFonts w:hint="eastAsia"/>
        </w:rPr>
        <w:t>傷害発生モデル</w:t>
      </w:r>
      <w:r>
        <w:rPr>
          <w:rFonts w:hint="eastAsia"/>
        </w:rPr>
        <w:t>と</w:t>
      </w:r>
      <w:r w:rsidRPr="009C538E">
        <w:rPr>
          <w:rFonts w:hint="eastAsia"/>
        </w:rPr>
        <w:t>傷害情報</w:t>
      </w:r>
      <w:r>
        <w:rPr>
          <w:rFonts w:hint="eastAsia"/>
        </w:rPr>
        <w:t>の各属性</w:t>
      </w:r>
      <w:r w:rsidRPr="009C538E">
        <w:rPr>
          <w:rFonts w:hint="eastAsia"/>
        </w:rPr>
        <w:t>項目</w:t>
      </w:r>
    </w:p>
    <w:p w14:paraId="54D08A20" w14:textId="77777777" w:rsidR="004919A8" w:rsidRDefault="004919A8" w:rsidP="004919A8">
      <w:pPr>
        <w:rPr>
          <w:sz w:val="16"/>
          <w:szCs w:val="16"/>
        </w:rPr>
      </w:pPr>
      <w:r w:rsidRPr="00E74892">
        <w:rPr>
          <w:rFonts w:hint="eastAsia"/>
          <w:sz w:val="16"/>
          <w:szCs w:val="16"/>
        </w:rPr>
        <w:t>（注：</w:t>
      </w:r>
      <w:r w:rsidRPr="00E74892">
        <w:rPr>
          <w:rFonts w:hint="eastAsia"/>
          <w:color w:val="FF0000"/>
          <w:sz w:val="16"/>
          <w:szCs w:val="16"/>
        </w:rPr>
        <w:t>*</w:t>
      </w:r>
      <w:r w:rsidRPr="00E74892">
        <w:rPr>
          <w:rFonts w:hint="eastAsia"/>
          <w:sz w:val="16"/>
          <w:szCs w:val="16"/>
        </w:rPr>
        <w:t>付けている属性項目は</w:t>
      </w:r>
      <w:r w:rsidRPr="00E74892">
        <w:rPr>
          <w:sz w:val="16"/>
          <w:szCs w:val="16"/>
        </w:rPr>
        <w:t>WHO</w:t>
      </w:r>
      <w:r w:rsidRPr="00E74892">
        <w:rPr>
          <w:rFonts w:hint="eastAsia"/>
          <w:sz w:val="16"/>
          <w:szCs w:val="16"/>
        </w:rPr>
        <w:t>など国際統計標準による必須項目であり，その以外の項目は選択可項目である．）</w:t>
      </w:r>
    </w:p>
    <w:p w14:paraId="5F4FD28D" w14:textId="77777777" w:rsidR="004919A8" w:rsidRPr="00E74892" w:rsidRDefault="004919A8" w:rsidP="004919A8">
      <w:pPr>
        <w:rPr>
          <w:sz w:val="16"/>
          <w:szCs w:val="16"/>
        </w:rPr>
      </w:pPr>
    </w:p>
    <w:p w14:paraId="144D5EC4" w14:textId="77777777" w:rsidR="004919A8" w:rsidRPr="00E86DB9" w:rsidRDefault="004919A8" w:rsidP="004919A8">
      <w:pPr>
        <w:pStyle w:val="2"/>
        <w:numPr>
          <w:ilvl w:val="0"/>
          <w:numId w:val="14"/>
        </w:numPr>
        <w:rPr>
          <w:rFonts w:ascii="Times New Roman" w:eastAsia="ＭＳ Ｐゴシック" w:hAnsi="Times New Roman" w:cs="Times New Roman"/>
          <w:b/>
          <w:szCs w:val="21"/>
        </w:rPr>
      </w:pPr>
      <w:bookmarkStart w:id="4" w:name="_Toc445923220"/>
      <w:r w:rsidRPr="003E21AF">
        <w:rPr>
          <w:rFonts w:hint="eastAsia"/>
          <w:b/>
        </w:rPr>
        <w:t>起因物，関連物，加害物</w:t>
      </w:r>
      <w:bookmarkEnd w:id="4"/>
    </w:p>
    <w:p w14:paraId="77393C1F" w14:textId="77777777" w:rsidR="004919A8" w:rsidRPr="00E74892" w:rsidRDefault="004919A8" w:rsidP="004919A8"/>
    <w:p w14:paraId="69C476EE" w14:textId="77777777" w:rsidR="004919A8" w:rsidRDefault="004919A8" w:rsidP="004919A8">
      <w:pPr>
        <w:ind w:firstLineChars="100" w:firstLine="210"/>
      </w:pPr>
      <w:r w:rsidRPr="003E21AF">
        <w:rPr>
          <w:rFonts w:hint="eastAsia"/>
        </w:rPr>
        <w:t>第二次稿では起因物，関連物，加害物に関する記述方式についての大きな改定を行った．事故発生のプロセスには多数の要因が関与しており，そこには使用している製品や，周辺にあって事故発生の経過に影響を与えたもの，被害者に対して直接に危害を与えたものなど，</w:t>
      </w:r>
      <w:r>
        <w:rPr>
          <w:rFonts w:hint="eastAsia"/>
        </w:rPr>
        <w:t>あるいは事故発生の引き金を引いた人間の行動などがありうる．第二次稿では，</w:t>
      </w:r>
      <w:r>
        <w:rPr>
          <w:rFonts w:hint="eastAsia"/>
        </w:rPr>
        <w:t>WHO</w:t>
      </w:r>
      <w:r>
        <w:rPr>
          <w:rFonts w:hint="eastAsia"/>
        </w:rPr>
        <w:t>の</w:t>
      </w:r>
      <w:r>
        <w:rPr>
          <w:rFonts w:hint="eastAsia"/>
        </w:rPr>
        <w:t>ICECI</w:t>
      </w:r>
      <w:r>
        <w:rPr>
          <w:rFonts w:hint="eastAsia"/>
        </w:rPr>
        <w:t>に準じて，これを</w:t>
      </w:r>
      <w:r w:rsidRPr="00260A14">
        <w:rPr>
          <w:rFonts w:hint="eastAsia"/>
        </w:rPr>
        <w:t>起因物</w:t>
      </w:r>
      <w:r>
        <w:rPr>
          <w:rFonts w:hint="eastAsia"/>
        </w:rPr>
        <w:t>（</w:t>
      </w:r>
      <w:r>
        <w:rPr>
          <w:rFonts w:hint="eastAsia"/>
        </w:rPr>
        <w:t>initiating</w:t>
      </w:r>
      <w:r>
        <w:rPr>
          <w:rFonts w:hint="eastAsia"/>
        </w:rPr>
        <w:t>）</w:t>
      </w:r>
      <w:r w:rsidRPr="00260A14">
        <w:rPr>
          <w:rFonts w:hint="eastAsia"/>
        </w:rPr>
        <w:t>，関連物</w:t>
      </w:r>
      <w:r>
        <w:rPr>
          <w:rFonts w:hint="eastAsia"/>
        </w:rPr>
        <w:t>（</w:t>
      </w:r>
      <w:r>
        <w:rPr>
          <w:rFonts w:hint="eastAsia"/>
        </w:rPr>
        <w:t>intermediate</w:t>
      </w:r>
      <w:r>
        <w:rPr>
          <w:rFonts w:hint="eastAsia"/>
        </w:rPr>
        <w:t>）</w:t>
      </w:r>
      <w:r w:rsidRPr="00260A14">
        <w:rPr>
          <w:rFonts w:hint="eastAsia"/>
        </w:rPr>
        <w:t>，加害物</w:t>
      </w:r>
      <w:r>
        <w:rPr>
          <w:rFonts w:hint="eastAsia"/>
        </w:rPr>
        <w:t>（</w:t>
      </w:r>
      <w:r>
        <w:rPr>
          <w:rFonts w:hint="eastAsia"/>
        </w:rPr>
        <w:t>direct</w:t>
      </w:r>
      <w:r>
        <w:rPr>
          <w:rFonts w:hint="eastAsia"/>
        </w:rPr>
        <w:t>）という三区分を設けて，それぞれについてその属性を記述することを求める．</w:t>
      </w:r>
    </w:p>
    <w:p w14:paraId="31138A76" w14:textId="77777777" w:rsidR="004919A8" w:rsidRDefault="004919A8" w:rsidP="004919A8">
      <w:pPr>
        <w:ind w:firstLineChars="100" w:firstLine="210"/>
      </w:pPr>
      <w:r w:rsidRPr="006F6F4A">
        <w:rPr>
          <w:rFonts w:hint="eastAsia"/>
        </w:rPr>
        <w:t>以下に，前項で示した図</w:t>
      </w:r>
      <w:r w:rsidRPr="006F6F4A">
        <w:t>2</w:t>
      </w:r>
      <w:r w:rsidRPr="006F6F4A">
        <w:rPr>
          <w:rFonts w:hint="eastAsia"/>
        </w:rPr>
        <w:t>の持つ意味をより具体的に示すために，</w:t>
      </w:r>
      <w:r w:rsidRPr="006F6F4A">
        <w:t>NITE</w:t>
      </w:r>
      <w:r w:rsidRPr="006F6F4A">
        <w:rPr>
          <w:rFonts w:hint="eastAsia"/>
        </w:rPr>
        <w:t>データベースに記述されている「事故通知内容」と「事故原因」の二つ項目の自由記述文章の内容を，本マニュアルの想定する枠組みに沿って再整理してみた．その結果を以下に示す．</w:t>
      </w:r>
    </w:p>
    <w:p w14:paraId="55B3B053" w14:textId="77777777" w:rsidR="004919A8" w:rsidRDefault="004919A8" w:rsidP="004919A8">
      <w:pPr>
        <w:adjustRightInd w:val="0"/>
        <w:snapToGrid w:val="0"/>
        <w:ind w:firstLine="221"/>
        <w:rPr>
          <w:sz w:val="18"/>
          <w:szCs w:val="18"/>
        </w:rPr>
      </w:pPr>
    </w:p>
    <w:p w14:paraId="698049B9" w14:textId="77777777" w:rsidR="004919A8" w:rsidRDefault="004919A8" w:rsidP="004919A8">
      <w:pPr>
        <w:adjustRightInd w:val="0"/>
        <w:snapToGrid w:val="0"/>
        <w:ind w:firstLine="221"/>
        <w:rPr>
          <w:sz w:val="18"/>
          <w:szCs w:val="18"/>
        </w:rPr>
      </w:pPr>
      <w:r>
        <w:rPr>
          <w:noProof/>
          <w:sz w:val="18"/>
          <w:szCs w:val="18"/>
          <w:lang w:bidi="ar-SA"/>
        </w:rPr>
        <mc:AlternateContent>
          <mc:Choice Requires="wps">
            <w:drawing>
              <wp:anchor distT="0" distB="0" distL="114300" distR="114300" simplePos="0" relativeHeight="251659264" behindDoc="1" locked="0" layoutInCell="1" allowOverlap="1" wp14:anchorId="128A2FEC" wp14:editId="5A5D3E5C">
                <wp:simplePos x="0" y="0"/>
                <wp:positionH relativeFrom="margin">
                  <wp:posOffset>-635</wp:posOffset>
                </wp:positionH>
                <wp:positionV relativeFrom="paragraph">
                  <wp:posOffset>37465</wp:posOffset>
                </wp:positionV>
                <wp:extent cx="5378450" cy="2152650"/>
                <wp:effectExtent l="0" t="0" r="12700" b="19050"/>
                <wp:wrapNone/>
                <wp:docPr id="8" name="テキスト ボックス 8"/>
                <wp:cNvGraphicFramePr/>
                <a:graphic xmlns:a="http://schemas.openxmlformats.org/drawingml/2006/main">
                  <a:graphicData uri="http://schemas.microsoft.com/office/word/2010/wordprocessingShape">
                    <wps:wsp>
                      <wps:cNvSpPr txBox="1"/>
                      <wps:spPr>
                        <a:xfrm>
                          <a:off x="0" y="0"/>
                          <a:ext cx="5378450" cy="215265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48235399" w14:textId="77777777" w:rsidR="00244CDE" w:rsidRDefault="00244CDE" w:rsidP="00491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B7829E" id="_x0000_t202" coordsize="21600,21600" o:spt="202" path="m,l,21600r21600,l21600,xe">
                <v:stroke joinstyle="miter"/>
                <v:path gradientshapeok="t" o:connecttype="rect"/>
              </v:shapetype>
              <v:shape id="テキスト ボックス 8" o:spid="_x0000_s1026" type="#_x0000_t202" style="position:absolute;left:0;text-align:left;margin-left:-.05pt;margin-top:2.95pt;width:423.5pt;height:1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" filled="f" strokecolor="black [3200]" strokeweight="1pt">
                <v:textbox>
                  <w:txbxContent>
                    <w:p w:rsidR="00244CDE" w:rsidRDefault="00244CDE" w:rsidP="004919A8"/>
                  </w:txbxContent>
                </v:textbox>
                <w10:wrap anchorx="margin"/>
              </v:shape>
            </w:pict>
          </mc:Fallback>
        </mc:AlternateContent>
      </w:r>
    </w:p>
    <w:p w14:paraId="79993BC9" w14:textId="77777777" w:rsidR="004919A8" w:rsidRDefault="004919A8" w:rsidP="004919A8">
      <w:pPr>
        <w:adjustRightInd w:val="0"/>
        <w:snapToGrid w:val="0"/>
        <w:rPr>
          <w:sz w:val="18"/>
          <w:szCs w:val="18"/>
          <w:u w:val="single"/>
        </w:rPr>
      </w:pPr>
      <w:r>
        <w:rPr>
          <w:rFonts w:hint="eastAsia"/>
          <w:sz w:val="18"/>
          <w:szCs w:val="18"/>
        </w:rPr>
        <w:t>（</w:t>
      </w:r>
      <w:r w:rsidRPr="00A36A76">
        <w:rPr>
          <w:rFonts w:hint="eastAsia"/>
          <w:sz w:val="18"/>
          <w:szCs w:val="18"/>
        </w:rPr>
        <w:t>事例</w:t>
      </w:r>
      <w:r w:rsidRPr="00A36A76">
        <w:rPr>
          <w:sz w:val="18"/>
          <w:szCs w:val="18"/>
        </w:rPr>
        <w:t>1</w:t>
      </w:r>
      <w:r>
        <w:rPr>
          <w:rFonts w:hint="eastAsia"/>
          <w:sz w:val="18"/>
          <w:szCs w:val="18"/>
        </w:rPr>
        <w:t>）：</w:t>
      </w:r>
      <w:r w:rsidRPr="00A36A76">
        <w:rPr>
          <w:rFonts w:hint="eastAsia"/>
          <w:b/>
          <w:sz w:val="18"/>
          <w:szCs w:val="18"/>
        </w:rPr>
        <w:t>年度番号</w:t>
      </w:r>
      <w:r w:rsidRPr="00A36A76">
        <w:rPr>
          <w:rFonts w:hint="eastAsia"/>
          <w:sz w:val="18"/>
          <w:szCs w:val="18"/>
        </w:rPr>
        <w:t>：</w:t>
      </w:r>
      <w:r w:rsidRPr="00A36A76">
        <w:rPr>
          <w:sz w:val="18"/>
          <w:szCs w:val="18"/>
        </w:rPr>
        <w:t>2008-1150</w:t>
      </w:r>
      <w:r>
        <w:rPr>
          <w:rFonts w:hint="eastAsia"/>
          <w:sz w:val="18"/>
          <w:szCs w:val="18"/>
        </w:rPr>
        <w:t xml:space="preserve">；　</w:t>
      </w:r>
      <w:r w:rsidRPr="00A36A76">
        <w:rPr>
          <w:rFonts w:hint="eastAsia"/>
          <w:b/>
          <w:sz w:val="18"/>
          <w:szCs w:val="18"/>
        </w:rPr>
        <w:t>品名</w:t>
      </w:r>
      <w:r w:rsidRPr="00A36A76">
        <w:rPr>
          <w:rFonts w:hint="eastAsia"/>
          <w:sz w:val="18"/>
          <w:szCs w:val="18"/>
        </w:rPr>
        <w:t>：</w:t>
      </w:r>
      <w:r w:rsidRPr="00A36A76">
        <w:rPr>
          <w:rFonts w:hint="eastAsia"/>
          <w:sz w:val="18"/>
          <w:szCs w:val="18"/>
          <w:u w:val="single"/>
        </w:rPr>
        <w:t>いす（乳幼児用）</w:t>
      </w:r>
    </w:p>
    <w:p w14:paraId="06977859" w14:textId="77777777" w:rsidR="004919A8" w:rsidRPr="00650F9C" w:rsidRDefault="004919A8" w:rsidP="004919A8">
      <w:pPr>
        <w:adjustRightInd w:val="0"/>
        <w:snapToGrid w:val="0"/>
        <w:ind w:firstLine="221"/>
        <w:rPr>
          <w:sz w:val="18"/>
          <w:szCs w:val="18"/>
          <w:u w:val="single"/>
        </w:rPr>
      </w:pPr>
    </w:p>
    <w:p w14:paraId="7BF09837" w14:textId="77777777" w:rsidR="004919A8" w:rsidRDefault="004919A8" w:rsidP="004919A8">
      <w:pPr>
        <w:adjustRightInd w:val="0"/>
        <w:snapToGrid w:val="0"/>
        <w:rPr>
          <w:sz w:val="18"/>
          <w:szCs w:val="18"/>
          <w:u w:val="wave" w:color="FF0000"/>
        </w:rPr>
      </w:pPr>
      <w:r>
        <w:rPr>
          <w:rFonts w:hint="eastAsia"/>
          <w:b/>
          <w:sz w:val="18"/>
          <w:szCs w:val="18"/>
        </w:rPr>
        <w:t>「</w:t>
      </w:r>
      <w:r w:rsidRPr="00A36A76">
        <w:rPr>
          <w:rFonts w:hint="eastAsia"/>
          <w:b/>
          <w:sz w:val="18"/>
          <w:szCs w:val="18"/>
        </w:rPr>
        <w:t>事故通知内容</w:t>
      </w:r>
      <w:r>
        <w:rPr>
          <w:rFonts w:hint="eastAsia"/>
          <w:b/>
          <w:sz w:val="18"/>
          <w:szCs w:val="18"/>
        </w:rPr>
        <w:t>」</w:t>
      </w:r>
      <w:r w:rsidRPr="00A36A76">
        <w:rPr>
          <w:rFonts w:hint="eastAsia"/>
          <w:sz w:val="18"/>
          <w:szCs w:val="18"/>
        </w:rPr>
        <w:t>：</w:t>
      </w:r>
      <w:r w:rsidRPr="00D277A1">
        <w:rPr>
          <w:rFonts w:hint="eastAsia"/>
          <w:sz w:val="18"/>
          <w:szCs w:val="18"/>
          <w:u w:val="wave" w:color="FF0000"/>
        </w:rPr>
        <w:t>乳幼児用ローチェア</w:t>
      </w:r>
      <w:r w:rsidRPr="00372F7A">
        <w:rPr>
          <w:rFonts w:hint="eastAsia"/>
          <w:sz w:val="18"/>
          <w:szCs w:val="18"/>
          <w:u w:color="FF0000"/>
        </w:rPr>
        <w:t>のテーブル</w:t>
      </w:r>
      <w:r w:rsidRPr="00A36A76">
        <w:rPr>
          <w:rFonts w:hint="eastAsia"/>
          <w:sz w:val="18"/>
          <w:szCs w:val="18"/>
        </w:rPr>
        <w:t>を後方にした状態で</w:t>
      </w:r>
      <w:r>
        <w:rPr>
          <w:rFonts w:hint="eastAsia"/>
          <w:sz w:val="18"/>
          <w:szCs w:val="18"/>
        </w:rPr>
        <w:t>，</w:t>
      </w:r>
      <w:r w:rsidRPr="00B9161C">
        <w:rPr>
          <w:rFonts w:hint="eastAsia"/>
          <w:sz w:val="18"/>
          <w:szCs w:val="18"/>
          <w:u w:val="wave" w:color="FF0000"/>
        </w:rPr>
        <w:t>１才</w:t>
      </w:r>
      <w:r w:rsidRPr="00A36A76">
        <w:rPr>
          <w:rFonts w:hint="eastAsia"/>
          <w:sz w:val="18"/>
          <w:szCs w:val="18"/>
        </w:rPr>
        <w:t>の子供が</w:t>
      </w:r>
      <w:r w:rsidRPr="00D277A1">
        <w:rPr>
          <w:rFonts w:hint="eastAsia"/>
          <w:sz w:val="18"/>
          <w:szCs w:val="18"/>
          <w:u w:val="wave" w:color="FF0000"/>
        </w:rPr>
        <w:t>使用中</w:t>
      </w:r>
      <w:r>
        <w:rPr>
          <w:rFonts w:hint="eastAsia"/>
          <w:sz w:val="18"/>
          <w:szCs w:val="18"/>
        </w:rPr>
        <w:t>，</w:t>
      </w:r>
      <w:r w:rsidRPr="00A36A76">
        <w:rPr>
          <w:rFonts w:hint="eastAsia"/>
          <w:sz w:val="18"/>
          <w:szCs w:val="18"/>
        </w:rPr>
        <w:t>いすが</w:t>
      </w:r>
      <w:r w:rsidRPr="00D277A1">
        <w:rPr>
          <w:rFonts w:hint="eastAsia"/>
          <w:sz w:val="18"/>
          <w:szCs w:val="18"/>
          <w:u w:val="wave" w:color="FF0000"/>
        </w:rPr>
        <w:t>後</w:t>
      </w:r>
    </w:p>
    <w:p w14:paraId="580C646C" w14:textId="77777777" w:rsidR="004919A8" w:rsidRPr="00372F7A" w:rsidRDefault="004919A8" w:rsidP="004919A8">
      <w:pPr>
        <w:adjustRightInd w:val="0"/>
        <w:snapToGrid w:val="0"/>
        <w:ind w:firstLineChars="1000" w:firstLine="1800"/>
        <w:rPr>
          <w:sz w:val="18"/>
          <w:szCs w:val="18"/>
          <w:u w:val="wave" w:color="FF0000"/>
        </w:rPr>
      </w:pPr>
      <w:r w:rsidRPr="00372F7A">
        <w:rPr>
          <w:rFonts w:ascii="HG正楷書体-PRO" w:eastAsia="HG正楷書体-PRO" w:hAnsi="Cooper Black"/>
          <w:b/>
          <w:color w:val="FF0000"/>
          <w:sz w:val="18"/>
          <w:szCs w:val="18"/>
        </w:rPr>
        <w:t>起因物</w:t>
      </w:r>
      <w:r>
        <w:rPr>
          <w:rFonts w:ascii="HG正楷書体-PRO" w:eastAsia="HG正楷書体-PRO" w:hAnsi="Cooper Black" w:hint="eastAsia"/>
          <w:b/>
          <w:color w:val="FF0000"/>
          <w:sz w:val="18"/>
          <w:szCs w:val="18"/>
        </w:rPr>
        <w:t>1</w:t>
      </w:r>
      <w:r w:rsidRPr="00372F7A">
        <w:rPr>
          <w:rFonts w:ascii="HG正楷書体-PRO" w:eastAsia="HG正楷書体-PRO" w:hAnsi="Cooper Black" w:hint="eastAsia"/>
          <w:b/>
          <w:color w:val="FF0000"/>
          <w:sz w:val="18"/>
          <w:szCs w:val="18"/>
        </w:rPr>
        <w:t xml:space="preserve">　</w:t>
      </w:r>
      <w:r w:rsidRPr="00372F7A">
        <w:rPr>
          <w:rFonts w:ascii="HG正楷書体-PRO" w:eastAsia="HG正楷書体-PRO" w:hAnsi="Cooper Black"/>
          <w:b/>
          <w:color w:val="FF0000"/>
          <w:sz w:val="18"/>
          <w:szCs w:val="18"/>
        </w:rPr>
        <w:t xml:space="preserve">　　　　　　　　　　　　　　　</w:t>
      </w:r>
      <w:r>
        <w:rPr>
          <w:rFonts w:ascii="HG正楷書体-PRO" w:eastAsia="HG正楷書体-PRO" w:hAnsi="Cooper Black" w:hint="eastAsia"/>
          <w:b/>
          <w:color w:val="FF0000"/>
          <w:sz w:val="18"/>
          <w:szCs w:val="18"/>
        </w:rPr>
        <w:t xml:space="preserve">　　　</w:t>
      </w:r>
      <w:r w:rsidRPr="00372F7A">
        <w:rPr>
          <w:rFonts w:ascii="HG正楷書体-PRO" w:eastAsia="HG正楷書体-PRO" w:hAnsi="Cooper Black"/>
          <w:b/>
          <w:color w:val="FF0000"/>
          <w:sz w:val="18"/>
          <w:szCs w:val="18"/>
        </w:rPr>
        <w:t>年齢</w:t>
      </w:r>
      <w:r>
        <w:rPr>
          <w:rFonts w:ascii="HG正楷書体-PRO" w:eastAsia="HG正楷書体-PRO" w:hAnsi="Cooper Black" w:hint="eastAsia"/>
          <w:b/>
          <w:color w:val="FF0000"/>
          <w:sz w:val="18"/>
          <w:szCs w:val="18"/>
        </w:rPr>
        <w:t xml:space="preserve">　　　　</w:t>
      </w:r>
      <w:r w:rsidRPr="00372F7A">
        <w:rPr>
          <w:rFonts w:ascii="HG正楷書体-PRO" w:eastAsia="HG正楷書体-PRO"/>
          <w:b/>
          <w:color w:val="FF0000"/>
          <w:sz w:val="18"/>
          <w:szCs w:val="18"/>
        </w:rPr>
        <w:t>利用段階</w:t>
      </w:r>
    </w:p>
    <w:p w14:paraId="6E75798B" w14:textId="77777777" w:rsidR="004919A8" w:rsidRDefault="004919A8" w:rsidP="004919A8">
      <w:pPr>
        <w:adjustRightInd w:val="0"/>
        <w:snapToGrid w:val="0"/>
        <w:rPr>
          <w:sz w:val="18"/>
          <w:szCs w:val="18"/>
          <w:u w:val="wave" w:color="FF0000"/>
        </w:rPr>
      </w:pPr>
    </w:p>
    <w:p w14:paraId="2BC4C26F" w14:textId="77777777" w:rsidR="004919A8" w:rsidRPr="00A36A76" w:rsidRDefault="004919A8" w:rsidP="004919A8">
      <w:pPr>
        <w:adjustRightInd w:val="0"/>
        <w:snapToGrid w:val="0"/>
        <w:ind w:leftChars="711" w:left="1493"/>
        <w:rPr>
          <w:sz w:val="18"/>
          <w:szCs w:val="18"/>
        </w:rPr>
      </w:pPr>
      <w:r w:rsidRPr="00D277A1">
        <w:rPr>
          <w:rFonts w:hint="eastAsia"/>
          <w:sz w:val="18"/>
          <w:szCs w:val="18"/>
          <w:u w:val="wave" w:color="FF0000"/>
        </w:rPr>
        <w:t>方に倒れ</w:t>
      </w:r>
      <w:r>
        <w:rPr>
          <w:rFonts w:hint="eastAsia"/>
          <w:sz w:val="18"/>
          <w:szCs w:val="18"/>
        </w:rPr>
        <w:t>，</w:t>
      </w:r>
      <w:r w:rsidRPr="00D277A1">
        <w:rPr>
          <w:rFonts w:hint="eastAsia"/>
          <w:sz w:val="18"/>
          <w:szCs w:val="18"/>
          <w:u w:val="wave" w:color="FF0000"/>
        </w:rPr>
        <w:t>テーブル裏面の端</w:t>
      </w:r>
      <w:r w:rsidRPr="00372F7A">
        <w:rPr>
          <w:rFonts w:hint="eastAsia"/>
          <w:sz w:val="18"/>
          <w:szCs w:val="18"/>
          <w:u w:color="FF0000"/>
        </w:rPr>
        <w:t xml:space="preserve">　</w:t>
      </w:r>
      <w:r w:rsidRPr="00A36A76">
        <w:rPr>
          <w:rFonts w:hint="eastAsia"/>
          <w:sz w:val="18"/>
          <w:szCs w:val="18"/>
        </w:rPr>
        <w:t>で</w:t>
      </w:r>
      <w:r>
        <w:rPr>
          <w:rFonts w:hint="eastAsia"/>
          <w:sz w:val="18"/>
          <w:szCs w:val="18"/>
        </w:rPr>
        <w:t xml:space="preserve">　</w:t>
      </w:r>
      <w:r w:rsidRPr="00A36A76">
        <w:rPr>
          <w:rFonts w:hint="eastAsia"/>
          <w:sz w:val="18"/>
          <w:szCs w:val="18"/>
          <w:u w:val="wave" w:color="FF0000"/>
        </w:rPr>
        <w:t>眉間</w:t>
      </w:r>
      <w:r w:rsidRPr="00372F7A">
        <w:rPr>
          <w:rFonts w:hint="eastAsia"/>
          <w:sz w:val="18"/>
          <w:szCs w:val="18"/>
          <w:u w:color="FF0000"/>
        </w:rPr>
        <w:t xml:space="preserve">　</w:t>
      </w:r>
      <w:r w:rsidRPr="00A36A76">
        <w:rPr>
          <w:rFonts w:hint="eastAsia"/>
          <w:sz w:val="18"/>
          <w:szCs w:val="18"/>
        </w:rPr>
        <w:t>を</w:t>
      </w:r>
      <w:r>
        <w:rPr>
          <w:rFonts w:hint="eastAsia"/>
          <w:sz w:val="18"/>
          <w:szCs w:val="18"/>
        </w:rPr>
        <w:t xml:space="preserve">　</w:t>
      </w:r>
      <w:r w:rsidRPr="00A36A76">
        <w:rPr>
          <w:rFonts w:hint="eastAsia"/>
          <w:sz w:val="18"/>
          <w:szCs w:val="18"/>
          <w:u w:val="wave" w:color="FF0000"/>
        </w:rPr>
        <w:t>切った</w:t>
      </w:r>
      <w:r>
        <w:rPr>
          <w:rFonts w:hint="eastAsia"/>
          <w:sz w:val="18"/>
          <w:szCs w:val="18"/>
        </w:rPr>
        <w:t>．</w:t>
      </w:r>
    </w:p>
    <w:p w14:paraId="3663D665" w14:textId="77777777" w:rsidR="004919A8" w:rsidRPr="00A36A76" w:rsidRDefault="004919A8" w:rsidP="004919A8">
      <w:pPr>
        <w:adjustRightInd w:val="0"/>
        <w:snapToGrid w:val="0"/>
        <w:ind w:firstLineChars="700" w:firstLine="1260"/>
        <w:rPr>
          <w:rFonts w:ascii="HG正楷書体-PRO" w:eastAsia="HG正楷書体-PRO"/>
          <w:b/>
          <w:color w:val="FF0000"/>
          <w:sz w:val="18"/>
          <w:szCs w:val="18"/>
        </w:rPr>
      </w:pPr>
      <w:r>
        <w:rPr>
          <w:rFonts w:ascii="HG正楷書体-PRO" w:eastAsia="HG正楷書体-PRO" w:hint="eastAsia"/>
          <w:b/>
          <w:color w:val="FF0000"/>
          <w:sz w:val="18"/>
          <w:szCs w:val="18"/>
        </w:rPr>
        <w:t xml:space="preserve">メカニズム１　　　</w:t>
      </w:r>
      <w:r>
        <w:rPr>
          <w:rFonts w:ascii="HG正楷書体-PRO" w:eastAsia="HG正楷書体-PRO"/>
          <w:b/>
          <w:color w:val="FF0000"/>
          <w:sz w:val="18"/>
          <w:szCs w:val="18"/>
        </w:rPr>
        <w:t>加害物</w:t>
      </w:r>
      <w:r>
        <w:rPr>
          <w:rFonts w:ascii="HG正楷書体-PRO" w:eastAsia="HG正楷書体-PRO" w:hint="eastAsia"/>
          <w:b/>
          <w:color w:val="FF0000"/>
          <w:sz w:val="18"/>
          <w:szCs w:val="18"/>
        </w:rPr>
        <w:t xml:space="preserve">　　　　</w:t>
      </w:r>
      <w:r w:rsidRPr="00A36A76">
        <w:rPr>
          <w:rFonts w:ascii="HG正楷書体-PRO" w:eastAsia="HG正楷書体-PRO" w:hint="eastAsia"/>
          <w:b/>
          <w:color w:val="FF0000"/>
          <w:sz w:val="18"/>
          <w:szCs w:val="18"/>
        </w:rPr>
        <w:t>傷害部位</w:t>
      </w:r>
      <w:r>
        <w:rPr>
          <w:rFonts w:ascii="HG正楷書体-PRO" w:eastAsia="HG正楷書体-PRO" w:hint="eastAsia"/>
          <w:b/>
          <w:color w:val="FF0000"/>
          <w:sz w:val="18"/>
          <w:szCs w:val="18"/>
        </w:rPr>
        <w:t xml:space="preserve">　　</w:t>
      </w:r>
      <w:r w:rsidRPr="00A36A76">
        <w:rPr>
          <w:rFonts w:ascii="HG正楷書体-PRO" w:eastAsia="HG正楷書体-PRO" w:hint="eastAsia"/>
          <w:b/>
          <w:color w:val="FF0000"/>
          <w:sz w:val="18"/>
          <w:szCs w:val="18"/>
        </w:rPr>
        <w:t>傷害タイプ</w:t>
      </w:r>
    </w:p>
    <w:p w14:paraId="2F24B1C4" w14:textId="77777777" w:rsidR="004919A8" w:rsidRDefault="004919A8" w:rsidP="004919A8">
      <w:pPr>
        <w:adjustRightInd w:val="0"/>
        <w:snapToGrid w:val="0"/>
        <w:ind w:firstLineChars="700" w:firstLine="1260"/>
        <w:rPr>
          <w:sz w:val="18"/>
          <w:szCs w:val="18"/>
        </w:rPr>
      </w:pPr>
      <w:r>
        <w:rPr>
          <w:rFonts w:ascii="HG正楷書体-PRO" w:eastAsia="HG正楷書体-PRO"/>
          <w:b/>
          <w:color w:val="FF0000"/>
          <w:sz w:val="18"/>
          <w:szCs w:val="18"/>
        </w:rPr>
        <w:t xml:space="preserve">　</w:t>
      </w:r>
      <w:r>
        <w:rPr>
          <w:rFonts w:ascii="HG正楷書体-PRO" w:eastAsia="HG正楷書体-PRO" w:hint="eastAsia"/>
          <w:b/>
          <w:color w:val="FF0000"/>
          <w:sz w:val="18"/>
          <w:szCs w:val="18"/>
        </w:rPr>
        <w:t xml:space="preserve">　　</w:t>
      </w:r>
    </w:p>
    <w:p w14:paraId="2DC47436" w14:textId="77777777" w:rsidR="004919A8" w:rsidRPr="00A36A76" w:rsidRDefault="004919A8" w:rsidP="004919A8">
      <w:pPr>
        <w:adjustRightInd w:val="0"/>
        <w:snapToGrid w:val="0"/>
        <w:ind w:leftChars="92" w:left="1586" w:hangingChars="774" w:hanging="1393"/>
        <w:rPr>
          <w:sz w:val="18"/>
          <w:szCs w:val="18"/>
        </w:rPr>
      </w:pPr>
      <w:r>
        <w:rPr>
          <w:rFonts w:hint="eastAsia"/>
          <w:b/>
          <w:sz w:val="18"/>
          <w:szCs w:val="18"/>
        </w:rPr>
        <w:t xml:space="preserve">　</w:t>
      </w:r>
      <w:r>
        <w:rPr>
          <w:b/>
          <w:sz w:val="18"/>
          <w:szCs w:val="18"/>
        </w:rPr>
        <w:t xml:space="preserve">　　　　　　　　</w:t>
      </w:r>
      <w:r>
        <w:rPr>
          <w:rFonts w:hint="eastAsia"/>
          <w:b/>
          <w:sz w:val="18"/>
          <w:szCs w:val="18"/>
        </w:rPr>
        <w:t xml:space="preserve">　</w:t>
      </w:r>
      <w:r>
        <w:rPr>
          <w:rFonts w:ascii="HG正楷書体-PRO" w:eastAsia="HG正楷書体-PRO" w:hint="eastAsia"/>
          <w:b/>
          <w:color w:val="FF0000"/>
          <w:sz w:val="18"/>
          <w:szCs w:val="18"/>
        </w:rPr>
        <w:t xml:space="preserve">　</w:t>
      </w:r>
      <w:r>
        <w:rPr>
          <w:rFonts w:ascii="HG正楷書体-PRO" w:eastAsia="HG正楷書体-PRO"/>
          <w:b/>
          <w:color w:val="FF0000"/>
          <w:sz w:val="18"/>
          <w:szCs w:val="18"/>
        </w:rPr>
        <w:t xml:space="preserve">　　</w:t>
      </w:r>
    </w:p>
    <w:p w14:paraId="64AB0472" w14:textId="77777777" w:rsidR="004919A8" w:rsidRDefault="004919A8" w:rsidP="004919A8">
      <w:pPr>
        <w:adjustRightInd w:val="0"/>
        <w:snapToGrid w:val="0"/>
        <w:rPr>
          <w:sz w:val="18"/>
          <w:szCs w:val="18"/>
        </w:rPr>
      </w:pPr>
      <w:r>
        <w:rPr>
          <w:rFonts w:hint="eastAsia"/>
          <w:b/>
          <w:sz w:val="18"/>
          <w:szCs w:val="18"/>
        </w:rPr>
        <w:t>「</w:t>
      </w:r>
      <w:r w:rsidRPr="00A36A76">
        <w:rPr>
          <w:rFonts w:hint="eastAsia"/>
          <w:b/>
          <w:sz w:val="18"/>
          <w:szCs w:val="18"/>
        </w:rPr>
        <w:t>事項原因</w:t>
      </w:r>
      <w:r>
        <w:rPr>
          <w:rFonts w:hint="eastAsia"/>
          <w:b/>
          <w:sz w:val="18"/>
          <w:szCs w:val="18"/>
        </w:rPr>
        <w:t>」</w:t>
      </w:r>
      <w:r w:rsidRPr="00A36A76">
        <w:rPr>
          <w:rFonts w:hint="eastAsia"/>
          <w:sz w:val="18"/>
          <w:szCs w:val="18"/>
        </w:rPr>
        <w:t>：</w:t>
      </w:r>
      <w:r w:rsidRPr="00B9161C">
        <w:rPr>
          <w:rFonts w:hint="eastAsia"/>
          <w:sz w:val="18"/>
          <w:szCs w:val="18"/>
          <w:u w:val="wave" w:color="FF0000"/>
        </w:rPr>
        <w:t>保護者</w:t>
      </w:r>
      <w:r w:rsidRPr="00A36A76">
        <w:rPr>
          <w:rFonts w:hint="eastAsia"/>
          <w:sz w:val="18"/>
          <w:szCs w:val="18"/>
        </w:rPr>
        <w:t>が</w:t>
      </w:r>
      <w:r w:rsidRPr="00B9161C">
        <w:rPr>
          <w:rFonts w:hint="eastAsia"/>
          <w:sz w:val="18"/>
          <w:szCs w:val="18"/>
          <w:u w:val="wave" w:color="FF0000"/>
        </w:rPr>
        <w:t>目を離した時</w:t>
      </w:r>
      <w:r w:rsidRPr="00A36A76">
        <w:rPr>
          <w:rFonts w:hint="eastAsia"/>
          <w:sz w:val="18"/>
          <w:szCs w:val="18"/>
        </w:rPr>
        <w:t>に</w:t>
      </w:r>
      <w:r>
        <w:rPr>
          <w:rFonts w:hint="eastAsia"/>
          <w:sz w:val="18"/>
          <w:szCs w:val="18"/>
        </w:rPr>
        <w:t xml:space="preserve">　</w:t>
      </w:r>
      <w:r w:rsidRPr="00372F7A">
        <w:rPr>
          <w:rFonts w:hint="eastAsia"/>
          <w:sz w:val="18"/>
          <w:szCs w:val="18"/>
          <w:u w:val="wave" w:color="FF0000"/>
        </w:rPr>
        <w:t>子供</w:t>
      </w:r>
      <w:r w:rsidRPr="00372F7A">
        <w:rPr>
          <w:rFonts w:hint="eastAsia"/>
          <w:sz w:val="18"/>
          <w:szCs w:val="18"/>
          <w:u w:color="FF0000"/>
        </w:rPr>
        <w:t xml:space="preserve">　</w:t>
      </w:r>
      <w:r w:rsidRPr="00A36A76">
        <w:rPr>
          <w:rFonts w:hint="eastAsia"/>
          <w:sz w:val="18"/>
          <w:szCs w:val="18"/>
        </w:rPr>
        <w:t>がいすの</w:t>
      </w:r>
      <w:r w:rsidRPr="00A36A76">
        <w:rPr>
          <w:rFonts w:hint="eastAsia"/>
          <w:sz w:val="18"/>
          <w:szCs w:val="18"/>
          <w:u w:val="wave" w:color="FF0000"/>
        </w:rPr>
        <w:t>座面上</w:t>
      </w:r>
      <w:r w:rsidRPr="00B9161C">
        <w:rPr>
          <w:rFonts w:hint="eastAsia"/>
          <w:sz w:val="18"/>
          <w:szCs w:val="18"/>
          <w:u w:color="FF0000"/>
        </w:rPr>
        <w:t>に</w:t>
      </w:r>
      <w:r w:rsidRPr="00A36A76">
        <w:rPr>
          <w:rFonts w:hint="eastAsia"/>
          <w:sz w:val="18"/>
          <w:szCs w:val="18"/>
          <w:u w:val="wave" w:color="FF0000"/>
        </w:rPr>
        <w:t>立ち上がり</w:t>
      </w:r>
      <w:r>
        <w:rPr>
          <w:rFonts w:hint="eastAsia"/>
          <w:sz w:val="18"/>
          <w:szCs w:val="18"/>
        </w:rPr>
        <w:t>，</w:t>
      </w:r>
      <w:r w:rsidRPr="00B9161C">
        <w:rPr>
          <w:rFonts w:hint="eastAsia"/>
          <w:sz w:val="18"/>
          <w:szCs w:val="18"/>
          <w:u w:val="wave" w:color="FF0000"/>
        </w:rPr>
        <w:t>背もたれ部分</w:t>
      </w:r>
      <w:r w:rsidRPr="00A36A76">
        <w:rPr>
          <w:rFonts w:hint="eastAsia"/>
          <w:sz w:val="18"/>
          <w:szCs w:val="18"/>
        </w:rPr>
        <w:t>に寄りかかっ</w:t>
      </w:r>
    </w:p>
    <w:p w14:paraId="0FD67889" w14:textId="77777777" w:rsidR="004919A8" w:rsidRPr="00B9161C" w:rsidRDefault="004919A8" w:rsidP="004919A8">
      <w:pPr>
        <w:adjustRightInd w:val="0"/>
        <w:snapToGrid w:val="0"/>
        <w:ind w:leftChars="551" w:left="1157"/>
        <w:rPr>
          <w:rFonts w:ascii="HG正楷書体-PRO" w:eastAsia="HG正楷書体-PRO"/>
          <w:b/>
          <w:color w:val="FF0000"/>
          <w:sz w:val="18"/>
          <w:szCs w:val="18"/>
        </w:rPr>
      </w:pPr>
      <w:r>
        <w:rPr>
          <w:rFonts w:ascii="HG正楷書体-PRO" w:eastAsia="HG正楷書体-PRO" w:hint="eastAsia"/>
          <w:b/>
          <w:color w:val="FF0000"/>
          <w:sz w:val="18"/>
          <w:szCs w:val="18"/>
        </w:rPr>
        <w:t>関連物1</w:t>
      </w:r>
      <w:r>
        <w:rPr>
          <w:rFonts w:ascii="HG正楷書体-PRO" w:eastAsia="HG正楷書体-PRO"/>
          <w:b/>
          <w:color w:val="FF0000"/>
          <w:sz w:val="18"/>
          <w:szCs w:val="18"/>
        </w:rPr>
        <w:t xml:space="preserve">　</w:t>
      </w:r>
      <w:r>
        <w:rPr>
          <w:rFonts w:ascii="HG正楷書体-PRO" w:eastAsia="HG正楷書体-PRO" w:hint="eastAsia"/>
          <w:b/>
          <w:color w:val="FF0000"/>
          <w:sz w:val="18"/>
          <w:szCs w:val="18"/>
        </w:rPr>
        <w:t>保護者</w:t>
      </w:r>
      <w:r>
        <w:rPr>
          <w:rFonts w:ascii="HG正楷書体-PRO" w:eastAsia="HG正楷書体-PRO"/>
          <w:b/>
          <w:color w:val="FF0000"/>
          <w:sz w:val="18"/>
          <w:szCs w:val="18"/>
        </w:rPr>
        <w:t>の動作</w:t>
      </w:r>
      <w:r>
        <w:rPr>
          <w:rFonts w:ascii="HG正楷書体-PRO" w:eastAsia="HG正楷書体-PRO" w:hint="eastAsia"/>
          <w:b/>
          <w:color w:val="FF0000"/>
          <w:sz w:val="18"/>
          <w:szCs w:val="18"/>
        </w:rPr>
        <w:t xml:space="preserve">　</w:t>
      </w:r>
      <w:r w:rsidRPr="00372F7A">
        <w:rPr>
          <w:rFonts w:ascii="HG正楷書体-PRO" w:eastAsia="HG正楷書体-PRO" w:hAnsi="Cooper Black"/>
          <w:b/>
          <w:color w:val="FF0000"/>
          <w:sz w:val="18"/>
          <w:szCs w:val="18"/>
        </w:rPr>
        <w:t>起因物</w:t>
      </w:r>
      <w:r>
        <w:rPr>
          <w:rFonts w:ascii="HG正楷書体-PRO" w:eastAsia="HG正楷書体-PRO" w:hAnsi="Cooper Black" w:hint="eastAsia"/>
          <w:b/>
          <w:color w:val="FF0000"/>
          <w:sz w:val="18"/>
          <w:szCs w:val="18"/>
        </w:rPr>
        <w:t>2</w:t>
      </w:r>
      <w:r>
        <w:rPr>
          <w:rFonts w:ascii="HG正楷書体-PRO" w:eastAsia="HG正楷書体-PRO"/>
          <w:b/>
          <w:color w:val="FF0000"/>
          <w:sz w:val="18"/>
          <w:szCs w:val="18"/>
        </w:rPr>
        <w:t xml:space="preserve">　　</w:t>
      </w:r>
      <w:r>
        <w:rPr>
          <w:rFonts w:ascii="HG正楷書体-PRO" w:eastAsia="HG正楷書体-PRO" w:hint="eastAsia"/>
          <w:b/>
          <w:color w:val="FF0000"/>
          <w:sz w:val="18"/>
          <w:szCs w:val="18"/>
        </w:rPr>
        <w:t xml:space="preserve">　</w:t>
      </w:r>
      <w:r w:rsidRPr="00A36A76">
        <w:rPr>
          <w:rFonts w:ascii="HG正楷書体-PRO" w:eastAsia="HG正楷書体-PRO" w:hint="eastAsia"/>
          <w:b/>
          <w:color w:val="FF0000"/>
          <w:sz w:val="18"/>
          <w:szCs w:val="18"/>
        </w:rPr>
        <w:t>危険源</w:t>
      </w:r>
      <w:r>
        <w:rPr>
          <w:rFonts w:ascii="HG正楷書体-PRO" w:eastAsia="HG正楷書体-PRO" w:hint="eastAsia"/>
          <w:b/>
          <w:color w:val="FF0000"/>
          <w:sz w:val="18"/>
          <w:szCs w:val="18"/>
        </w:rPr>
        <w:t xml:space="preserve">　被害者の</w:t>
      </w:r>
      <w:r w:rsidRPr="00B9161C">
        <w:rPr>
          <w:rFonts w:ascii="HG正楷書体-PRO" w:eastAsia="HG正楷書体-PRO"/>
          <w:b/>
          <w:color w:val="FF0000"/>
          <w:sz w:val="18"/>
          <w:szCs w:val="18"/>
        </w:rPr>
        <w:t>動作</w:t>
      </w:r>
      <w:r>
        <w:rPr>
          <w:rFonts w:ascii="HG正楷書体-PRO" w:eastAsia="HG正楷書体-PRO" w:hint="eastAsia"/>
          <w:b/>
          <w:color w:val="FF0000"/>
          <w:sz w:val="18"/>
          <w:szCs w:val="18"/>
        </w:rPr>
        <w:t xml:space="preserve">　</w:t>
      </w:r>
      <w:r w:rsidRPr="00B9161C">
        <w:rPr>
          <w:rFonts w:ascii="HG正楷書体-PRO" w:eastAsia="HG正楷書体-PRO" w:hint="eastAsia"/>
          <w:b/>
          <w:color w:val="FF0000"/>
          <w:sz w:val="18"/>
          <w:szCs w:val="18"/>
        </w:rPr>
        <w:t>関連物</w:t>
      </w:r>
      <w:r w:rsidRPr="00B9161C">
        <w:rPr>
          <w:rFonts w:ascii="HG正楷書体-PRO" w:eastAsia="HG正楷書体-PRO"/>
          <w:b/>
          <w:color w:val="FF0000"/>
          <w:sz w:val="18"/>
          <w:szCs w:val="18"/>
        </w:rPr>
        <w:t>2</w:t>
      </w:r>
    </w:p>
    <w:p w14:paraId="31DAE18F" w14:textId="77777777" w:rsidR="004919A8" w:rsidRDefault="004919A8" w:rsidP="004919A8">
      <w:pPr>
        <w:adjustRightInd w:val="0"/>
        <w:snapToGrid w:val="0"/>
        <w:rPr>
          <w:sz w:val="18"/>
          <w:szCs w:val="18"/>
        </w:rPr>
      </w:pPr>
    </w:p>
    <w:p w14:paraId="350BF0DC" w14:textId="77777777" w:rsidR="004919A8" w:rsidRPr="00A36A76" w:rsidRDefault="004919A8" w:rsidP="004919A8">
      <w:pPr>
        <w:adjustRightInd w:val="0"/>
        <w:snapToGrid w:val="0"/>
        <w:ind w:firstLineChars="600" w:firstLine="1080"/>
        <w:rPr>
          <w:sz w:val="18"/>
          <w:szCs w:val="18"/>
        </w:rPr>
      </w:pPr>
      <w:r w:rsidRPr="00A36A76">
        <w:rPr>
          <w:rFonts w:hint="eastAsia"/>
          <w:sz w:val="18"/>
          <w:szCs w:val="18"/>
        </w:rPr>
        <w:t>たため</w:t>
      </w:r>
      <w:r>
        <w:rPr>
          <w:rFonts w:hint="eastAsia"/>
          <w:sz w:val="18"/>
          <w:szCs w:val="18"/>
        </w:rPr>
        <w:t>，</w:t>
      </w:r>
      <w:r w:rsidRPr="00A36A76">
        <w:rPr>
          <w:rFonts w:hint="eastAsia"/>
          <w:sz w:val="18"/>
          <w:szCs w:val="18"/>
        </w:rPr>
        <w:t>背もたれ方向に力が加わり</w:t>
      </w:r>
      <w:r>
        <w:rPr>
          <w:rFonts w:hint="eastAsia"/>
          <w:sz w:val="18"/>
          <w:szCs w:val="18"/>
        </w:rPr>
        <w:t>，</w:t>
      </w:r>
      <w:r w:rsidRPr="00A36A76">
        <w:rPr>
          <w:rFonts w:hint="eastAsia"/>
          <w:sz w:val="18"/>
          <w:szCs w:val="18"/>
          <w:u w:val="wave" w:color="FF0000"/>
        </w:rPr>
        <w:t>いすと共に後方に転倒しもの</w:t>
      </w:r>
      <w:r w:rsidRPr="00A36A76">
        <w:rPr>
          <w:rFonts w:hint="eastAsia"/>
          <w:sz w:val="18"/>
          <w:szCs w:val="18"/>
        </w:rPr>
        <w:t>と推定される</w:t>
      </w:r>
      <w:r>
        <w:rPr>
          <w:rFonts w:hint="eastAsia"/>
          <w:sz w:val="18"/>
          <w:szCs w:val="18"/>
        </w:rPr>
        <w:t>．</w:t>
      </w:r>
    </w:p>
    <w:p w14:paraId="2623ED75" w14:textId="77777777" w:rsidR="004919A8" w:rsidRDefault="004919A8" w:rsidP="004919A8">
      <w:pPr>
        <w:adjustRightInd w:val="0"/>
        <w:snapToGrid w:val="0"/>
        <w:ind w:leftChars="551" w:left="1157" w:firstLineChars="1900" w:firstLine="3420"/>
        <w:rPr>
          <w:sz w:val="18"/>
          <w:szCs w:val="18"/>
        </w:rPr>
      </w:pPr>
      <w:r>
        <w:rPr>
          <w:rFonts w:ascii="HG正楷書体-PRO" w:eastAsia="HG正楷書体-PRO" w:hint="eastAsia"/>
          <w:b/>
          <w:color w:val="FF0000"/>
          <w:sz w:val="18"/>
          <w:szCs w:val="18"/>
        </w:rPr>
        <w:t>メカニズム2</w:t>
      </w:r>
    </w:p>
    <w:p w14:paraId="4B596A8F" w14:textId="77777777" w:rsidR="004919A8" w:rsidRDefault="004919A8" w:rsidP="004919A8">
      <w:pPr>
        <w:adjustRightInd w:val="0"/>
        <w:snapToGrid w:val="0"/>
        <w:rPr>
          <w:sz w:val="18"/>
          <w:szCs w:val="18"/>
        </w:rPr>
      </w:pPr>
    </w:p>
    <w:p w14:paraId="4059CD9C" w14:textId="77777777" w:rsidR="004919A8" w:rsidRDefault="004919A8" w:rsidP="004919A8">
      <w:pPr>
        <w:adjustRightInd w:val="0"/>
        <w:snapToGrid w:val="0"/>
        <w:ind w:leftChars="551" w:left="1157"/>
        <w:rPr>
          <w:sz w:val="18"/>
          <w:szCs w:val="18"/>
        </w:rPr>
      </w:pPr>
    </w:p>
    <w:p w14:paraId="5031B575" w14:textId="77777777" w:rsidR="004919A8" w:rsidRPr="00A36A76" w:rsidRDefault="004919A8" w:rsidP="004919A8">
      <w:pPr>
        <w:adjustRightInd w:val="0"/>
        <w:snapToGrid w:val="0"/>
        <w:rPr>
          <w:sz w:val="18"/>
          <w:szCs w:val="18"/>
        </w:rPr>
      </w:pPr>
      <w:r>
        <w:rPr>
          <w:noProof/>
          <w:sz w:val="18"/>
          <w:szCs w:val="18"/>
          <w:lang w:bidi="ar-SA"/>
        </w:rPr>
        <mc:AlternateContent>
          <mc:Choice Requires="wps">
            <w:drawing>
              <wp:anchor distT="0" distB="0" distL="114300" distR="114300" simplePos="0" relativeHeight="251660288" behindDoc="1" locked="0" layoutInCell="1" allowOverlap="1" wp14:anchorId="462E3027" wp14:editId="74FA351C">
                <wp:simplePos x="0" y="0"/>
                <wp:positionH relativeFrom="margin">
                  <wp:posOffset>-635</wp:posOffset>
                </wp:positionH>
                <wp:positionV relativeFrom="paragraph">
                  <wp:posOffset>-3175</wp:posOffset>
                </wp:positionV>
                <wp:extent cx="5378450" cy="2089150"/>
                <wp:effectExtent l="0" t="0" r="12700" b="25400"/>
                <wp:wrapNone/>
                <wp:docPr id="9" name="テキスト ボックス 9"/>
                <wp:cNvGraphicFramePr/>
                <a:graphic xmlns:a="http://schemas.openxmlformats.org/drawingml/2006/main">
                  <a:graphicData uri="http://schemas.microsoft.com/office/word/2010/wordprocessingShape">
                    <wps:wsp>
                      <wps:cNvSpPr txBox="1"/>
                      <wps:spPr>
                        <a:xfrm>
                          <a:off x="0" y="0"/>
                          <a:ext cx="5378450" cy="208915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DF99C43" w14:textId="77777777" w:rsidR="00244CDE" w:rsidRDefault="00244CDE" w:rsidP="00491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A1D4B" id="テキスト ボックス 9" o:spid="_x0000_s1027" type="#_x0000_t202" style="position:absolute;left:0;text-align:left;margin-left:-.05pt;margin-top:-.25pt;width:423.5pt;height:16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" filled="f" strokecolor="black [3200]" strokeweight="1pt">
                <v:textbox>
                  <w:txbxContent>
                    <w:p w:rsidR="00244CDE" w:rsidRDefault="00244CDE" w:rsidP="004919A8"/>
                  </w:txbxContent>
                </v:textbox>
                <w10:wrap anchorx="margin"/>
              </v:shape>
            </w:pict>
          </mc:Fallback>
        </mc:AlternateContent>
      </w:r>
    </w:p>
    <w:p w14:paraId="1E0B36E7" w14:textId="77777777" w:rsidR="004919A8" w:rsidRPr="00A36A76" w:rsidRDefault="004919A8" w:rsidP="004919A8">
      <w:pPr>
        <w:adjustRightInd w:val="0"/>
        <w:snapToGrid w:val="0"/>
        <w:rPr>
          <w:sz w:val="18"/>
          <w:szCs w:val="18"/>
          <w:u w:val="single"/>
        </w:rPr>
      </w:pPr>
      <w:r w:rsidRPr="00A36A76">
        <w:rPr>
          <w:rFonts w:hint="eastAsia"/>
          <w:sz w:val="18"/>
          <w:szCs w:val="18"/>
        </w:rPr>
        <w:t>（事例</w:t>
      </w:r>
      <w:r w:rsidRPr="00A36A76">
        <w:rPr>
          <w:sz w:val="18"/>
          <w:szCs w:val="18"/>
        </w:rPr>
        <w:t>2</w:t>
      </w:r>
      <w:r w:rsidRPr="00A36A76">
        <w:rPr>
          <w:rFonts w:hint="eastAsia"/>
          <w:sz w:val="18"/>
          <w:szCs w:val="18"/>
        </w:rPr>
        <w:t>）</w:t>
      </w:r>
      <w:r>
        <w:rPr>
          <w:rFonts w:hint="eastAsia"/>
          <w:sz w:val="18"/>
          <w:szCs w:val="18"/>
        </w:rPr>
        <w:t>：</w:t>
      </w:r>
      <w:r w:rsidRPr="00A36A76">
        <w:rPr>
          <w:rFonts w:hint="eastAsia"/>
          <w:b/>
          <w:sz w:val="18"/>
          <w:szCs w:val="18"/>
        </w:rPr>
        <w:t>年度番号</w:t>
      </w:r>
      <w:r w:rsidRPr="00A36A76">
        <w:rPr>
          <w:rFonts w:hint="eastAsia"/>
          <w:sz w:val="18"/>
          <w:szCs w:val="18"/>
        </w:rPr>
        <w:t>：</w:t>
      </w:r>
      <w:r w:rsidRPr="00A36A76">
        <w:rPr>
          <w:sz w:val="18"/>
          <w:szCs w:val="18"/>
        </w:rPr>
        <w:t>2007-5545</w:t>
      </w:r>
      <w:r>
        <w:rPr>
          <w:rFonts w:hint="eastAsia"/>
          <w:sz w:val="18"/>
          <w:szCs w:val="18"/>
        </w:rPr>
        <w:t xml:space="preserve">；　</w:t>
      </w:r>
      <w:r w:rsidRPr="00A36A76">
        <w:rPr>
          <w:rFonts w:hint="eastAsia"/>
          <w:b/>
          <w:sz w:val="18"/>
          <w:szCs w:val="18"/>
        </w:rPr>
        <w:t>品名</w:t>
      </w:r>
      <w:r w:rsidRPr="00A36A76">
        <w:rPr>
          <w:rFonts w:hint="eastAsia"/>
          <w:sz w:val="18"/>
          <w:szCs w:val="18"/>
        </w:rPr>
        <w:t>：</w:t>
      </w:r>
      <w:r w:rsidRPr="00A36A76">
        <w:rPr>
          <w:rFonts w:hint="eastAsia"/>
          <w:sz w:val="18"/>
          <w:szCs w:val="18"/>
          <w:u w:val="single"/>
        </w:rPr>
        <w:t>電気ストーブ</w:t>
      </w:r>
    </w:p>
    <w:p w14:paraId="2F45F6E3" w14:textId="77777777" w:rsidR="004919A8" w:rsidRDefault="004919A8" w:rsidP="004919A8">
      <w:pPr>
        <w:adjustRightInd w:val="0"/>
        <w:snapToGrid w:val="0"/>
        <w:ind w:leftChars="92" w:left="1415" w:hangingChars="679" w:hanging="1222"/>
        <w:rPr>
          <w:b/>
          <w:sz w:val="18"/>
          <w:szCs w:val="18"/>
        </w:rPr>
      </w:pPr>
    </w:p>
    <w:p w14:paraId="2A1D3A6F" w14:textId="77777777" w:rsidR="004919A8" w:rsidRDefault="004919A8" w:rsidP="004919A8">
      <w:pPr>
        <w:adjustRightInd w:val="0"/>
        <w:snapToGrid w:val="0"/>
        <w:rPr>
          <w:sz w:val="18"/>
          <w:szCs w:val="18"/>
          <w:u w:val="wave" w:color="FF0000"/>
        </w:rPr>
      </w:pPr>
      <w:r>
        <w:rPr>
          <w:rFonts w:hint="eastAsia"/>
          <w:b/>
          <w:sz w:val="18"/>
          <w:szCs w:val="18"/>
        </w:rPr>
        <w:t>「</w:t>
      </w:r>
      <w:r w:rsidRPr="00A36A76">
        <w:rPr>
          <w:rFonts w:hint="eastAsia"/>
          <w:b/>
          <w:sz w:val="18"/>
          <w:szCs w:val="18"/>
        </w:rPr>
        <w:t>事故通知内容</w:t>
      </w:r>
      <w:r>
        <w:rPr>
          <w:rFonts w:hint="eastAsia"/>
          <w:b/>
          <w:sz w:val="18"/>
          <w:szCs w:val="18"/>
        </w:rPr>
        <w:t>」</w:t>
      </w:r>
      <w:r w:rsidRPr="00A36A76">
        <w:rPr>
          <w:rFonts w:hint="eastAsia"/>
          <w:sz w:val="18"/>
          <w:szCs w:val="18"/>
        </w:rPr>
        <w:t>：</w:t>
      </w:r>
      <w:r w:rsidRPr="00B9161C">
        <w:rPr>
          <w:rFonts w:hint="eastAsia"/>
          <w:sz w:val="18"/>
          <w:szCs w:val="18"/>
          <w:u w:val="wave" w:color="FF0000"/>
        </w:rPr>
        <w:t>木造</w:t>
      </w:r>
      <w:r w:rsidRPr="00A36A76">
        <w:rPr>
          <w:rFonts w:hint="eastAsia"/>
          <w:sz w:val="18"/>
          <w:szCs w:val="18"/>
        </w:rPr>
        <w:t>２階建て</w:t>
      </w:r>
      <w:r w:rsidRPr="00B9161C">
        <w:rPr>
          <w:rFonts w:hint="eastAsia"/>
          <w:sz w:val="18"/>
          <w:szCs w:val="18"/>
          <w:u w:val="wave" w:color="FF0000"/>
        </w:rPr>
        <w:t>集合住宅</w:t>
      </w:r>
      <w:r w:rsidRPr="00A36A76">
        <w:rPr>
          <w:rFonts w:hint="eastAsia"/>
          <w:sz w:val="18"/>
          <w:szCs w:val="18"/>
        </w:rPr>
        <w:t>の</w:t>
      </w:r>
      <w:r>
        <w:rPr>
          <w:rFonts w:hint="eastAsia"/>
          <w:sz w:val="18"/>
          <w:szCs w:val="18"/>
        </w:rPr>
        <w:t xml:space="preserve">　</w:t>
      </w:r>
      <w:r w:rsidRPr="00E74892">
        <w:rPr>
          <w:rFonts w:hint="eastAsia"/>
          <w:sz w:val="18"/>
          <w:szCs w:val="18"/>
          <w:u w:val="wave" w:color="FF0000"/>
        </w:rPr>
        <w:t>一室</w:t>
      </w:r>
      <w:r w:rsidRPr="00E74892">
        <w:rPr>
          <w:rFonts w:hint="eastAsia"/>
          <w:sz w:val="18"/>
          <w:szCs w:val="18"/>
          <w:u w:color="FF0000"/>
        </w:rPr>
        <w:t xml:space="preserve">　</w:t>
      </w:r>
      <w:r w:rsidRPr="00A36A76">
        <w:rPr>
          <w:rFonts w:hint="eastAsia"/>
          <w:sz w:val="18"/>
          <w:szCs w:val="18"/>
        </w:rPr>
        <w:t>から</w:t>
      </w:r>
      <w:r>
        <w:rPr>
          <w:rFonts w:hint="eastAsia"/>
          <w:sz w:val="18"/>
          <w:szCs w:val="18"/>
        </w:rPr>
        <w:t xml:space="preserve">　</w:t>
      </w:r>
      <w:r w:rsidRPr="00B9161C">
        <w:rPr>
          <w:rFonts w:hint="eastAsia"/>
          <w:sz w:val="18"/>
          <w:szCs w:val="18"/>
          <w:u w:val="wave" w:color="FF0000"/>
        </w:rPr>
        <w:t>出火</w:t>
      </w:r>
      <w:r w:rsidRPr="00892F16">
        <w:rPr>
          <w:rFonts w:hint="eastAsia"/>
          <w:sz w:val="18"/>
          <w:szCs w:val="18"/>
          <w:u w:color="FF0000"/>
        </w:rPr>
        <w:t xml:space="preserve">　</w:t>
      </w:r>
      <w:r w:rsidRPr="00A36A76">
        <w:rPr>
          <w:rFonts w:hint="eastAsia"/>
          <w:sz w:val="18"/>
          <w:szCs w:val="18"/>
        </w:rPr>
        <w:t>して</w:t>
      </w:r>
      <w:r>
        <w:rPr>
          <w:rFonts w:hint="eastAsia"/>
          <w:sz w:val="18"/>
          <w:szCs w:val="18"/>
        </w:rPr>
        <w:t>，</w:t>
      </w:r>
      <w:r w:rsidRPr="00B9161C">
        <w:rPr>
          <w:rFonts w:hint="eastAsia"/>
          <w:sz w:val="18"/>
          <w:szCs w:val="18"/>
          <w:u w:val="wave" w:color="FF0000"/>
        </w:rPr>
        <w:t>同室の壁や天井の一部を焼き</w:t>
      </w:r>
      <w:r>
        <w:rPr>
          <w:rFonts w:hint="eastAsia"/>
          <w:sz w:val="18"/>
          <w:szCs w:val="18"/>
        </w:rPr>
        <w:t>，</w:t>
      </w:r>
      <w:r>
        <w:rPr>
          <w:sz w:val="18"/>
          <w:szCs w:val="18"/>
          <w:u w:val="wave" w:color="FF0000"/>
        </w:rPr>
        <w:t xml:space="preserve"> </w:t>
      </w:r>
    </w:p>
    <w:p w14:paraId="3E57713E" w14:textId="77777777" w:rsidR="004919A8" w:rsidRDefault="004919A8" w:rsidP="004919A8">
      <w:pPr>
        <w:adjustRightInd w:val="0"/>
        <w:snapToGrid w:val="0"/>
        <w:ind w:leftChars="692" w:left="1453" w:firstLineChars="59" w:firstLine="106"/>
        <w:rPr>
          <w:sz w:val="18"/>
          <w:szCs w:val="18"/>
        </w:rPr>
      </w:pPr>
      <w:r w:rsidRPr="00B9161C">
        <w:rPr>
          <w:rFonts w:ascii="HG正楷書体-PRO" w:eastAsia="HG正楷書体-PRO" w:hint="eastAsia"/>
          <w:b/>
          <w:color w:val="FF0000"/>
          <w:sz w:val="18"/>
          <w:szCs w:val="18"/>
        </w:rPr>
        <w:t>材料</w:t>
      </w:r>
      <w:r>
        <w:rPr>
          <w:rFonts w:ascii="HG正楷書体-PRO" w:eastAsia="HG正楷書体-PRO" w:hint="eastAsia"/>
          <w:b/>
          <w:color w:val="FF0000"/>
          <w:sz w:val="18"/>
          <w:szCs w:val="18"/>
        </w:rPr>
        <w:t xml:space="preserve">　</w:t>
      </w:r>
      <w:r>
        <w:rPr>
          <w:rFonts w:ascii="HG正楷書体-PRO" w:eastAsia="HG正楷書体-PRO"/>
          <w:b/>
          <w:color w:val="FF0000"/>
          <w:sz w:val="18"/>
          <w:szCs w:val="18"/>
        </w:rPr>
        <w:t xml:space="preserve">　　　</w:t>
      </w:r>
      <w:r>
        <w:rPr>
          <w:rFonts w:ascii="HG正楷書体-PRO" w:eastAsia="HG正楷書体-PRO" w:hint="eastAsia"/>
          <w:b/>
          <w:color w:val="FF0000"/>
          <w:sz w:val="18"/>
          <w:szCs w:val="18"/>
        </w:rPr>
        <w:t>居住</w:t>
      </w:r>
      <w:r>
        <w:rPr>
          <w:rFonts w:ascii="HG正楷書体-PRO" w:eastAsia="HG正楷書体-PRO"/>
          <w:b/>
          <w:color w:val="FF0000"/>
          <w:sz w:val="18"/>
          <w:szCs w:val="18"/>
        </w:rPr>
        <w:t>形式</w:t>
      </w:r>
      <w:r>
        <w:rPr>
          <w:rFonts w:ascii="HG正楷書体-PRO" w:eastAsia="HG正楷書体-PRO" w:hint="eastAsia"/>
          <w:b/>
          <w:color w:val="FF0000"/>
          <w:sz w:val="18"/>
          <w:szCs w:val="18"/>
        </w:rPr>
        <w:t xml:space="preserve">　　関連物　　危険</w:t>
      </w:r>
      <w:r>
        <w:rPr>
          <w:rFonts w:ascii="HG正楷書体-PRO" w:eastAsia="HG正楷書体-PRO"/>
          <w:b/>
          <w:color w:val="FF0000"/>
          <w:sz w:val="18"/>
          <w:szCs w:val="18"/>
        </w:rPr>
        <w:t>源</w:t>
      </w:r>
      <w:r>
        <w:rPr>
          <w:rFonts w:ascii="HG正楷書体-PRO" w:eastAsia="HG正楷書体-PRO" w:hint="eastAsia"/>
          <w:b/>
          <w:color w:val="FF0000"/>
          <w:sz w:val="18"/>
          <w:szCs w:val="18"/>
        </w:rPr>
        <w:t xml:space="preserve">　　　　危害の程度（物の損害）</w:t>
      </w:r>
      <w:r>
        <w:rPr>
          <w:rFonts w:ascii="HG正楷書体-PRO" w:eastAsia="HG正楷書体-PRO"/>
          <w:b/>
          <w:color w:val="FF0000"/>
          <w:sz w:val="18"/>
          <w:szCs w:val="18"/>
        </w:rPr>
        <w:t xml:space="preserve">　</w:t>
      </w:r>
    </w:p>
    <w:p w14:paraId="3BA024DA" w14:textId="77777777" w:rsidR="004919A8" w:rsidRDefault="004919A8" w:rsidP="004919A8">
      <w:pPr>
        <w:adjustRightInd w:val="0"/>
        <w:snapToGrid w:val="0"/>
        <w:ind w:leftChars="92" w:left="1415" w:hangingChars="679" w:hanging="1222"/>
        <w:rPr>
          <w:sz w:val="18"/>
          <w:szCs w:val="18"/>
        </w:rPr>
      </w:pPr>
    </w:p>
    <w:p w14:paraId="09B2840F" w14:textId="77777777" w:rsidR="004919A8" w:rsidRDefault="004919A8" w:rsidP="004919A8">
      <w:pPr>
        <w:adjustRightInd w:val="0"/>
        <w:snapToGrid w:val="0"/>
        <w:ind w:leftChars="711" w:left="1493" w:firstLineChars="100" w:firstLine="180"/>
        <w:rPr>
          <w:sz w:val="18"/>
          <w:szCs w:val="18"/>
        </w:rPr>
      </w:pPr>
      <w:r w:rsidRPr="00A36A76">
        <w:rPr>
          <w:rFonts w:hint="eastAsia"/>
          <w:sz w:val="18"/>
          <w:szCs w:val="18"/>
        </w:rPr>
        <w:t>家人</w:t>
      </w:r>
      <w:r w:rsidRPr="007250CA">
        <w:rPr>
          <w:rFonts w:hint="eastAsia"/>
          <w:sz w:val="18"/>
          <w:szCs w:val="18"/>
          <w:u w:val="wave" w:color="FF0000"/>
        </w:rPr>
        <w:t>１人</w:t>
      </w:r>
      <w:r w:rsidRPr="00892F16">
        <w:rPr>
          <w:rFonts w:hint="eastAsia"/>
          <w:sz w:val="18"/>
          <w:szCs w:val="18"/>
          <w:u w:color="FF0000"/>
        </w:rPr>
        <w:t xml:space="preserve">　</w:t>
      </w:r>
      <w:r w:rsidRPr="00A36A76">
        <w:rPr>
          <w:rFonts w:hint="eastAsia"/>
          <w:sz w:val="18"/>
          <w:szCs w:val="18"/>
        </w:rPr>
        <w:t>が</w:t>
      </w:r>
      <w:r>
        <w:rPr>
          <w:rFonts w:hint="eastAsia"/>
          <w:sz w:val="18"/>
          <w:szCs w:val="18"/>
        </w:rPr>
        <w:t xml:space="preserve">　</w:t>
      </w:r>
      <w:r w:rsidRPr="00A36A76">
        <w:rPr>
          <w:rFonts w:hint="eastAsia"/>
          <w:sz w:val="18"/>
          <w:szCs w:val="18"/>
          <w:u w:val="wave" w:color="FF0000"/>
        </w:rPr>
        <w:t>全身</w:t>
      </w:r>
      <w:r w:rsidRPr="00892F16">
        <w:rPr>
          <w:rFonts w:hint="eastAsia"/>
          <w:sz w:val="18"/>
          <w:szCs w:val="18"/>
          <w:u w:color="FF0000"/>
        </w:rPr>
        <w:t xml:space="preserve">　　</w:t>
      </w:r>
      <w:r>
        <w:rPr>
          <w:rFonts w:hint="eastAsia"/>
          <w:sz w:val="18"/>
          <w:szCs w:val="18"/>
          <w:u w:color="FF0000"/>
        </w:rPr>
        <w:t xml:space="preserve">　</w:t>
      </w:r>
      <w:r w:rsidRPr="00A36A76">
        <w:rPr>
          <w:rFonts w:hint="eastAsia"/>
          <w:sz w:val="18"/>
          <w:szCs w:val="18"/>
          <w:u w:val="wave" w:color="FF0000"/>
        </w:rPr>
        <w:t>火傷</w:t>
      </w:r>
      <w:r w:rsidRPr="00892F16">
        <w:rPr>
          <w:rFonts w:hint="eastAsia"/>
          <w:sz w:val="18"/>
          <w:szCs w:val="18"/>
          <w:u w:color="FF0000"/>
        </w:rPr>
        <w:t xml:space="preserve">　　</w:t>
      </w:r>
      <w:r w:rsidRPr="00A36A76">
        <w:rPr>
          <w:rFonts w:hint="eastAsia"/>
          <w:sz w:val="18"/>
          <w:szCs w:val="18"/>
        </w:rPr>
        <w:t>で</w:t>
      </w:r>
      <w:r w:rsidRPr="00E74892">
        <w:rPr>
          <w:rFonts w:hint="eastAsia"/>
          <w:sz w:val="18"/>
          <w:szCs w:val="18"/>
          <w:u w:val="wave" w:color="FF0000"/>
        </w:rPr>
        <w:t>病院に搬送</w:t>
      </w:r>
      <w:r w:rsidRPr="00A36A76">
        <w:rPr>
          <w:rFonts w:hint="eastAsia"/>
          <w:sz w:val="18"/>
          <w:szCs w:val="18"/>
        </w:rPr>
        <w:t>されたが</w:t>
      </w:r>
      <w:r>
        <w:rPr>
          <w:rFonts w:hint="eastAsia"/>
          <w:sz w:val="18"/>
          <w:szCs w:val="18"/>
        </w:rPr>
        <w:t>，</w:t>
      </w:r>
      <w:r w:rsidRPr="00A36A76">
        <w:rPr>
          <w:rFonts w:hint="eastAsia"/>
          <w:sz w:val="18"/>
          <w:szCs w:val="18"/>
        </w:rPr>
        <w:t>その後</w:t>
      </w:r>
      <w:r w:rsidRPr="007250CA">
        <w:rPr>
          <w:rFonts w:hint="eastAsia"/>
          <w:sz w:val="18"/>
          <w:szCs w:val="18"/>
          <w:u w:val="wave" w:color="FF0000"/>
        </w:rPr>
        <w:t>死亡</w:t>
      </w:r>
      <w:r w:rsidRPr="00A36A76">
        <w:rPr>
          <w:rFonts w:hint="eastAsia"/>
          <w:sz w:val="18"/>
          <w:szCs w:val="18"/>
        </w:rPr>
        <w:t>した</w:t>
      </w:r>
      <w:r>
        <w:rPr>
          <w:rFonts w:hint="eastAsia"/>
          <w:sz w:val="18"/>
          <w:szCs w:val="18"/>
        </w:rPr>
        <w:t>．</w:t>
      </w:r>
    </w:p>
    <w:p w14:paraId="2080E428" w14:textId="77777777" w:rsidR="004919A8" w:rsidRPr="00B9161C" w:rsidRDefault="004919A8" w:rsidP="004919A8">
      <w:pPr>
        <w:adjustRightInd w:val="0"/>
        <w:snapToGrid w:val="0"/>
        <w:ind w:leftChars="92" w:left="1415" w:hangingChars="679" w:hanging="1222"/>
        <w:rPr>
          <w:sz w:val="18"/>
          <w:szCs w:val="18"/>
        </w:rPr>
      </w:pPr>
      <w:r>
        <w:rPr>
          <w:rFonts w:hint="eastAsia"/>
          <w:b/>
          <w:sz w:val="18"/>
          <w:szCs w:val="18"/>
        </w:rPr>
        <w:t xml:space="preserve">　</w:t>
      </w:r>
      <w:r>
        <w:rPr>
          <w:b/>
          <w:sz w:val="18"/>
          <w:szCs w:val="18"/>
        </w:rPr>
        <w:t xml:space="preserve">　　　　　　</w:t>
      </w:r>
      <w:r>
        <w:rPr>
          <w:rFonts w:ascii="HG正楷書体-PRO" w:eastAsia="HG正楷書体-PRO"/>
          <w:b/>
          <w:color w:val="FF0000"/>
          <w:sz w:val="18"/>
          <w:szCs w:val="18"/>
        </w:rPr>
        <w:t xml:space="preserve">　</w:t>
      </w:r>
      <w:r>
        <w:rPr>
          <w:rFonts w:ascii="HG正楷書体-PRO" w:eastAsia="HG正楷書体-PRO" w:hint="eastAsia"/>
          <w:b/>
          <w:color w:val="FF0000"/>
          <w:sz w:val="18"/>
          <w:szCs w:val="18"/>
        </w:rPr>
        <w:t>被害</w:t>
      </w:r>
      <w:r>
        <w:rPr>
          <w:rFonts w:ascii="HG正楷書体-PRO" w:eastAsia="HG正楷書体-PRO"/>
          <w:b/>
          <w:color w:val="FF0000"/>
          <w:sz w:val="18"/>
          <w:szCs w:val="18"/>
        </w:rPr>
        <w:t>者員数</w:t>
      </w:r>
      <w:r>
        <w:rPr>
          <w:rFonts w:ascii="HG正楷書体-PRO" w:eastAsia="HG正楷書体-PRO" w:hint="eastAsia"/>
          <w:b/>
          <w:color w:val="FF0000"/>
          <w:sz w:val="18"/>
          <w:szCs w:val="18"/>
        </w:rPr>
        <w:t xml:space="preserve">　</w:t>
      </w:r>
      <w:r w:rsidRPr="00A36A76">
        <w:rPr>
          <w:rFonts w:ascii="HG正楷書体-PRO" w:eastAsia="HG正楷書体-PRO" w:hint="eastAsia"/>
          <w:b/>
          <w:color w:val="FF0000"/>
          <w:sz w:val="18"/>
          <w:szCs w:val="18"/>
        </w:rPr>
        <w:t>傷害部位</w:t>
      </w:r>
      <w:r>
        <w:rPr>
          <w:rFonts w:ascii="HG正楷書体-PRO" w:eastAsia="HG正楷書体-PRO" w:hint="eastAsia"/>
          <w:b/>
          <w:color w:val="FF0000"/>
          <w:sz w:val="18"/>
          <w:szCs w:val="18"/>
        </w:rPr>
        <w:t xml:space="preserve">　負傷</w:t>
      </w:r>
      <w:r>
        <w:rPr>
          <w:rFonts w:ascii="HG正楷書体-PRO" w:eastAsia="HG正楷書体-PRO"/>
          <w:b/>
          <w:color w:val="FF0000"/>
          <w:sz w:val="18"/>
          <w:szCs w:val="18"/>
        </w:rPr>
        <w:t>の種類</w:t>
      </w:r>
      <w:r>
        <w:rPr>
          <w:rFonts w:ascii="HG正楷書体-PRO" w:eastAsia="HG正楷書体-PRO" w:hint="eastAsia"/>
          <w:b/>
          <w:color w:val="FF0000"/>
          <w:sz w:val="18"/>
          <w:szCs w:val="18"/>
        </w:rPr>
        <w:t xml:space="preserve">　治療分類　　　　　　　</w:t>
      </w:r>
      <w:r w:rsidRPr="007250CA">
        <w:rPr>
          <w:rFonts w:ascii="HG正楷書体-PRO" w:eastAsia="HG正楷書体-PRO"/>
          <w:b/>
          <w:color w:val="FF0000"/>
          <w:sz w:val="18"/>
          <w:szCs w:val="18"/>
        </w:rPr>
        <w:t>被害の程度</w:t>
      </w:r>
    </w:p>
    <w:p w14:paraId="0BBD888F" w14:textId="77777777" w:rsidR="004919A8" w:rsidRPr="00A36A76" w:rsidRDefault="004919A8" w:rsidP="004919A8">
      <w:pPr>
        <w:adjustRightInd w:val="0"/>
        <w:snapToGrid w:val="0"/>
        <w:ind w:firstLineChars="1100" w:firstLine="1980"/>
        <w:rPr>
          <w:rFonts w:ascii="HG正楷書体-PRO" w:eastAsia="HG正楷書体-PRO"/>
          <w:b/>
          <w:color w:val="FF0000"/>
          <w:sz w:val="18"/>
          <w:szCs w:val="18"/>
        </w:rPr>
      </w:pPr>
      <w:r>
        <w:rPr>
          <w:rFonts w:ascii="HG正楷書体-PRO" w:eastAsia="HG正楷書体-PRO"/>
          <w:b/>
          <w:color w:val="FF0000"/>
          <w:sz w:val="18"/>
          <w:szCs w:val="18"/>
        </w:rPr>
        <w:t xml:space="preserve">　　　　　</w:t>
      </w:r>
    </w:p>
    <w:p w14:paraId="012C8801" w14:textId="77777777" w:rsidR="004919A8" w:rsidRPr="00892F16" w:rsidRDefault="004919A8" w:rsidP="004919A8">
      <w:pPr>
        <w:adjustRightInd w:val="0"/>
        <w:snapToGrid w:val="0"/>
        <w:rPr>
          <w:sz w:val="18"/>
          <w:szCs w:val="18"/>
        </w:rPr>
      </w:pPr>
      <w:r>
        <w:rPr>
          <w:rFonts w:hint="eastAsia"/>
          <w:b/>
          <w:sz w:val="18"/>
          <w:szCs w:val="18"/>
        </w:rPr>
        <w:t>「事故</w:t>
      </w:r>
      <w:r w:rsidRPr="00A36A76">
        <w:rPr>
          <w:rFonts w:hint="eastAsia"/>
          <w:b/>
          <w:sz w:val="18"/>
          <w:szCs w:val="18"/>
        </w:rPr>
        <w:t>原因</w:t>
      </w:r>
      <w:r>
        <w:rPr>
          <w:rFonts w:hint="eastAsia"/>
          <w:b/>
          <w:sz w:val="18"/>
          <w:szCs w:val="18"/>
        </w:rPr>
        <w:t>」</w:t>
      </w:r>
      <w:r w:rsidRPr="00A36A76">
        <w:rPr>
          <w:rFonts w:hint="eastAsia"/>
          <w:sz w:val="18"/>
          <w:szCs w:val="18"/>
        </w:rPr>
        <w:t>：</w:t>
      </w:r>
      <w:r w:rsidRPr="00A36A76">
        <w:rPr>
          <w:rFonts w:hint="eastAsia"/>
          <w:sz w:val="18"/>
          <w:szCs w:val="18"/>
          <w:u w:val="wave" w:color="FF0000"/>
        </w:rPr>
        <w:t>使用して</w:t>
      </w:r>
      <w:r w:rsidRPr="00892F16">
        <w:rPr>
          <w:rFonts w:hint="eastAsia"/>
          <w:sz w:val="18"/>
          <w:szCs w:val="18"/>
          <w:u w:val="wave" w:color="FF0000"/>
        </w:rPr>
        <w:t>いた</w:t>
      </w:r>
      <w:r>
        <w:rPr>
          <w:rFonts w:hint="eastAsia"/>
          <w:sz w:val="18"/>
          <w:szCs w:val="18"/>
          <w:u w:color="FF0000"/>
        </w:rPr>
        <w:t xml:space="preserve">　　</w:t>
      </w:r>
      <w:r w:rsidRPr="00A36A76">
        <w:rPr>
          <w:rFonts w:hint="eastAsia"/>
          <w:sz w:val="18"/>
          <w:szCs w:val="18"/>
          <w:u w:val="wave" w:color="FF0000"/>
        </w:rPr>
        <w:t>電気ストーブ</w:t>
      </w:r>
      <w:r w:rsidRPr="00892F16">
        <w:rPr>
          <w:rFonts w:hint="eastAsia"/>
          <w:sz w:val="18"/>
          <w:szCs w:val="18"/>
          <w:u w:color="FF0000"/>
        </w:rPr>
        <w:t xml:space="preserve">　</w:t>
      </w:r>
      <w:r w:rsidRPr="00A36A76">
        <w:rPr>
          <w:rFonts w:hint="eastAsia"/>
          <w:sz w:val="18"/>
          <w:szCs w:val="18"/>
        </w:rPr>
        <w:t>に被害者の</w:t>
      </w:r>
      <w:r w:rsidRPr="00A36A76">
        <w:rPr>
          <w:rFonts w:hint="eastAsia"/>
          <w:sz w:val="18"/>
          <w:szCs w:val="18"/>
          <w:u w:val="wave" w:color="FF0000"/>
        </w:rPr>
        <w:t>着衣</w:t>
      </w:r>
      <w:r w:rsidRPr="00892F16">
        <w:rPr>
          <w:rFonts w:hint="eastAsia"/>
          <w:sz w:val="18"/>
          <w:szCs w:val="18"/>
          <w:u w:color="FF0000"/>
        </w:rPr>
        <w:t xml:space="preserve">　が　</w:t>
      </w:r>
      <w:r>
        <w:rPr>
          <w:rFonts w:hint="eastAsia"/>
          <w:sz w:val="18"/>
          <w:szCs w:val="18"/>
          <w:u w:color="FF0000"/>
        </w:rPr>
        <w:t xml:space="preserve">　</w:t>
      </w:r>
      <w:r w:rsidRPr="00A36A76">
        <w:rPr>
          <w:rFonts w:hint="eastAsia"/>
          <w:sz w:val="18"/>
          <w:szCs w:val="18"/>
          <w:u w:val="wave" w:color="FF0000"/>
        </w:rPr>
        <w:t>接触</w:t>
      </w:r>
      <w:r w:rsidRPr="00892F16">
        <w:rPr>
          <w:rFonts w:hint="eastAsia"/>
          <w:sz w:val="18"/>
          <w:szCs w:val="18"/>
          <w:u w:color="FF0000"/>
        </w:rPr>
        <w:t xml:space="preserve">　・</w:t>
      </w:r>
      <w:r>
        <w:rPr>
          <w:rFonts w:hint="eastAsia"/>
          <w:sz w:val="18"/>
          <w:szCs w:val="18"/>
          <w:u w:color="FF0000"/>
        </w:rPr>
        <w:t xml:space="preserve">　</w:t>
      </w:r>
      <w:r w:rsidRPr="00A36A76">
        <w:rPr>
          <w:rFonts w:hint="eastAsia"/>
          <w:sz w:val="18"/>
          <w:szCs w:val="18"/>
          <w:u w:val="wave" w:color="FF0000"/>
        </w:rPr>
        <w:t>着火</w:t>
      </w:r>
      <w:r w:rsidRPr="00892F16">
        <w:rPr>
          <w:rFonts w:hint="eastAsia"/>
          <w:sz w:val="18"/>
          <w:szCs w:val="18"/>
          <w:u w:color="FF0000"/>
        </w:rPr>
        <w:t>し</w:t>
      </w:r>
      <w:r>
        <w:rPr>
          <w:rFonts w:hint="eastAsia"/>
          <w:sz w:val="18"/>
          <w:szCs w:val="18"/>
        </w:rPr>
        <w:t>，</w:t>
      </w:r>
      <w:r w:rsidRPr="00A36A76">
        <w:rPr>
          <w:sz w:val="18"/>
          <w:szCs w:val="18"/>
        </w:rPr>
        <w:t xml:space="preserve"> </w:t>
      </w:r>
    </w:p>
    <w:p w14:paraId="246A4EBB" w14:textId="77777777" w:rsidR="004919A8" w:rsidRPr="00A36A76" w:rsidRDefault="004919A8" w:rsidP="004919A8">
      <w:pPr>
        <w:adjustRightInd w:val="0"/>
        <w:snapToGrid w:val="0"/>
        <w:ind w:firstLineChars="700" w:firstLine="1260"/>
        <w:rPr>
          <w:sz w:val="18"/>
          <w:szCs w:val="18"/>
        </w:rPr>
      </w:pPr>
      <w:r>
        <w:rPr>
          <w:rFonts w:ascii="HG正楷書体-PRO" w:eastAsia="HG正楷書体-PRO" w:hint="eastAsia"/>
          <w:b/>
          <w:color w:val="FF0000"/>
          <w:sz w:val="18"/>
          <w:szCs w:val="18"/>
        </w:rPr>
        <w:t>利用段階　　　　　起因物1</w:t>
      </w:r>
      <w:r>
        <w:rPr>
          <w:rFonts w:ascii="HG正楷書体-PRO" w:eastAsia="HG正楷書体-PRO"/>
          <w:b/>
          <w:color w:val="FF0000"/>
          <w:sz w:val="18"/>
          <w:szCs w:val="18"/>
        </w:rPr>
        <w:t xml:space="preserve">　</w:t>
      </w:r>
      <w:r w:rsidRPr="00A36A76">
        <w:rPr>
          <w:rFonts w:ascii="HG正楷書体-PRO" w:eastAsia="HG正楷書体-PRO" w:hint="eastAsia"/>
          <w:b/>
          <w:color w:val="FF0000"/>
          <w:sz w:val="18"/>
          <w:szCs w:val="18"/>
        </w:rPr>
        <w:t xml:space="preserve">　</w:t>
      </w:r>
      <w:r>
        <w:rPr>
          <w:rFonts w:hint="eastAsia"/>
          <w:sz w:val="18"/>
          <w:szCs w:val="18"/>
        </w:rPr>
        <w:t xml:space="preserve">　　　　</w:t>
      </w:r>
      <w:r w:rsidRPr="00892F16">
        <w:rPr>
          <w:rFonts w:ascii="HG正楷書体-PRO" w:eastAsia="HG正楷書体-PRO" w:hint="eastAsia"/>
          <w:b/>
          <w:color w:val="FF0000"/>
          <w:sz w:val="18"/>
          <w:szCs w:val="18"/>
        </w:rPr>
        <w:t>起因物2</w:t>
      </w:r>
      <w:r w:rsidRPr="00A36A76">
        <w:rPr>
          <w:rFonts w:ascii="HG正楷書体-PRO" w:eastAsia="HG正楷書体-PRO" w:hint="eastAsia"/>
          <w:b/>
          <w:color w:val="FF0000"/>
          <w:sz w:val="18"/>
          <w:szCs w:val="18"/>
        </w:rPr>
        <w:t xml:space="preserve">　</w:t>
      </w:r>
      <w:r>
        <w:rPr>
          <w:rFonts w:ascii="HG正楷書体-PRO" w:eastAsia="HG正楷書体-PRO" w:hint="eastAsia"/>
          <w:b/>
          <w:color w:val="FF0000"/>
          <w:sz w:val="18"/>
          <w:szCs w:val="18"/>
        </w:rPr>
        <w:t>メカニズム　 加害物</w:t>
      </w:r>
    </w:p>
    <w:p w14:paraId="1D5B1089" w14:textId="77777777" w:rsidR="004919A8" w:rsidRDefault="004919A8" w:rsidP="004919A8">
      <w:pPr>
        <w:ind w:firstLineChars="600" w:firstLine="1080"/>
      </w:pPr>
      <w:r w:rsidRPr="007250CA">
        <w:rPr>
          <w:rFonts w:hint="eastAsia"/>
          <w:sz w:val="18"/>
          <w:szCs w:val="18"/>
          <w:u w:val="wave" w:color="FF0000"/>
        </w:rPr>
        <w:t>火災</w:t>
      </w:r>
      <w:r w:rsidRPr="00A36A76">
        <w:rPr>
          <w:rFonts w:hint="eastAsia"/>
          <w:sz w:val="18"/>
          <w:szCs w:val="18"/>
        </w:rPr>
        <w:t>に至ったものと推定される</w:t>
      </w:r>
      <w:r>
        <w:rPr>
          <w:rFonts w:hint="eastAsia"/>
          <w:sz w:val="18"/>
          <w:szCs w:val="18"/>
        </w:rPr>
        <w:t>．</w:t>
      </w:r>
    </w:p>
    <w:p w14:paraId="49962A61" w14:textId="77777777" w:rsidR="004919A8" w:rsidRDefault="004919A8" w:rsidP="004919A8">
      <w:pPr>
        <w:ind w:firstLineChars="600" w:firstLine="1080"/>
      </w:pPr>
      <w:r>
        <w:rPr>
          <w:rFonts w:ascii="HG正楷書体-PRO" w:eastAsia="HG正楷書体-PRO" w:hint="eastAsia"/>
          <w:b/>
          <w:color w:val="FF0000"/>
          <w:sz w:val="18"/>
          <w:szCs w:val="18"/>
        </w:rPr>
        <w:t>事故</w:t>
      </w:r>
      <w:r>
        <w:rPr>
          <w:rFonts w:ascii="HG正楷書体-PRO" w:eastAsia="HG正楷書体-PRO"/>
          <w:b/>
          <w:color w:val="FF0000"/>
          <w:sz w:val="18"/>
          <w:szCs w:val="18"/>
        </w:rPr>
        <w:t>原因の判明</w:t>
      </w:r>
    </w:p>
    <w:p w14:paraId="20E49BD3" w14:textId="77777777" w:rsidR="004919A8" w:rsidRDefault="004919A8" w:rsidP="004919A8"/>
    <w:p w14:paraId="7D3AC1DE" w14:textId="77777777" w:rsidR="004919A8" w:rsidRPr="003E21AF" w:rsidRDefault="004919A8" w:rsidP="004919A8">
      <w:pPr>
        <w:ind w:firstLineChars="100" w:firstLine="210"/>
        <w:rPr>
          <w:u w:val="single"/>
        </w:rPr>
      </w:pPr>
      <w:r>
        <w:rPr>
          <w:rFonts w:hint="eastAsia"/>
        </w:rPr>
        <w:t>上記に示すように，</w:t>
      </w:r>
      <w:r w:rsidRPr="003E21AF">
        <w:t>ICECI</w:t>
      </w:r>
      <w:r w:rsidRPr="003E21AF">
        <w:rPr>
          <w:rFonts w:hint="eastAsia"/>
        </w:rPr>
        <w:t>に基づいて傷害情報のコード化を行う際には，</w:t>
      </w:r>
      <w:r w:rsidRPr="003E21AF">
        <w:rPr>
          <w:u w:val="single"/>
        </w:rPr>
        <w:t>“Mechanism”</w:t>
      </w:r>
      <w:r w:rsidRPr="003E21AF">
        <w:rPr>
          <w:rFonts w:hint="eastAsia"/>
          <w:u w:val="single"/>
        </w:rPr>
        <w:t xml:space="preserve">　と</w:t>
      </w:r>
      <w:r w:rsidRPr="003E21AF">
        <w:rPr>
          <w:u w:val="single"/>
        </w:rPr>
        <w:t>“Object / Substance”</w:t>
      </w:r>
      <w:r w:rsidRPr="003E21AF">
        <w:rPr>
          <w:rFonts w:hint="eastAsia"/>
        </w:rPr>
        <w:t>の二つ属性項目のそれぞれについて，</w:t>
      </w:r>
      <w:r w:rsidRPr="003E21AF">
        <w:rPr>
          <w:u w:val="single"/>
        </w:rPr>
        <w:t xml:space="preserve">“Underlying </w:t>
      </w:r>
      <w:r w:rsidRPr="003E21AF">
        <w:rPr>
          <w:rFonts w:hint="eastAsia"/>
          <w:u w:val="single"/>
        </w:rPr>
        <w:t>（</w:t>
      </w:r>
      <w:r w:rsidRPr="003E21AF">
        <w:rPr>
          <w:u w:val="single"/>
        </w:rPr>
        <w:t xml:space="preserve">involved at the start of the </w:t>
      </w:r>
      <w:r w:rsidRPr="003E21AF">
        <w:rPr>
          <w:b/>
          <w:bCs/>
          <w:u w:val="single"/>
        </w:rPr>
        <w:t>injury event</w:t>
      </w:r>
      <w:r w:rsidRPr="003E21AF">
        <w:rPr>
          <w:rFonts w:hint="eastAsia"/>
          <w:u w:val="single"/>
        </w:rPr>
        <w:t>）→</w:t>
      </w:r>
      <w:r w:rsidRPr="003E21AF">
        <w:rPr>
          <w:u w:val="single"/>
        </w:rPr>
        <w:t xml:space="preserve"> Intermediate</w:t>
      </w:r>
      <w:r w:rsidRPr="003E21AF">
        <w:rPr>
          <w:rFonts w:hint="eastAsia"/>
          <w:u w:val="single"/>
        </w:rPr>
        <w:t>（</w:t>
      </w:r>
      <w:r w:rsidRPr="003E21AF">
        <w:rPr>
          <w:u w:val="single"/>
        </w:rPr>
        <w:t>involved in the injury event</w:t>
      </w:r>
      <w:r w:rsidRPr="003E21AF">
        <w:rPr>
          <w:rFonts w:hint="eastAsia"/>
          <w:u w:val="single"/>
        </w:rPr>
        <w:t>）</w:t>
      </w:r>
      <w:r w:rsidRPr="003E21AF">
        <w:rPr>
          <w:rFonts w:hint="eastAsia"/>
          <w:u w:val="single"/>
        </w:rPr>
        <w:t xml:space="preserve"> </w:t>
      </w:r>
      <w:r w:rsidRPr="003E21AF">
        <w:rPr>
          <w:rFonts w:hint="eastAsia"/>
          <w:u w:val="single"/>
        </w:rPr>
        <w:t>→</w:t>
      </w:r>
      <w:r w:rsidRPr="003E21AF">
        <w:rPr>
          <w:rFonts w:hint="eastAsia"/>
          <w:u w:val="single"/>
        </w:rPr>
        <w:t xml:space="preserve"> Direct</w:t>
      </w:r>
      <w:r w:rsidRPr="003E21AF">
        <w:rPr>
          <w:rFonts w:hint="eastAsia"/>
          <w:u w:val="single"/>
        </w:rPr>
        <w:t>（</w:t>
      </w:r>
      <w:r w:rsidRPr="003E21AF">
        <w:rPr>
          <w:u w:val="single"/>
        </w:rPr>
        <w:t>producing the actual physical harm</w:t>
      </w:r>
      <w:r w:rsidRPr="003E21AF">
        <w:rPr>
          <w:rFonts w:hint="eastAsia"/>
          <w:u w:val="single"/>
        </w:rPr>
        <w:t>）</w:t>
      </w:r>
      <w:r w:rsidRPr="003E21AF">
        <w:rPr>
          <w:u w:val="single"/>
        </w:rPr>
        <w:t>”</w:t>
      </w:r>
      <w:r w:rsidRPr="003E21AF">
        <w:rPr>
          <w:rFonts w:hint="eastAsia"/>
        </w:rPr>
        <w:t>という三段階に分けて情報の記入を求める．</w:t>
      </w:r>
    </w:p>
    <w:p w14:paraId="522C6825" w14:textId="77777777" w:rsidR="004919A8" w:rsidRDefault="004919A8" w:rsidP="004919A8">
      <w:r w:rsidRPr="004A0680">
        <w:rPr>
          <w:noProof/>
          <w:lang w:bidi="ar-SA"/>
        </w:rPr>
        <w:drawing>
          <wp:anchor distT="0" distB="0" distL="114300" distR="114300" simplePos="0" relativeHeight="251662336" behindDoc="0" locked="0" layoutInCell="1" allowOverlap="1" wp14:anchorId="3DD4776C" wp14:editId="1AF634A4">
            <wp:simplePos x="0" y="0"/>
            <wp:positionH relativeFrom="column">
              <wp:posOffset>1905</wp:posOffset>
            </wp:positionH>
            <wp:positionV relativeFrom="paragraph">
              <wp:posOffset>1862836</wp:posOffset>
            </wp:positionV>
            <wp:extent cx="5433695" cy="290322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369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1AF">
        <w:rPr>
          <w:rFonts w:hint="eastAsia"/>
        </w:rPr>
        <w:t xml:space="preserve">　</w:t>
      </w:r>
      <w:r>
        <w:rPr>
          <w:rFonts w:hint="eastAsia"/>
        </w:rPr>
        <w:t>この記述方法を別の角度から説明するために，</w:t>
      </w:r>
      <w:r w:rsidRPr="003E21AF">
        <w:t>ICECI</w:t>
      </w:r>
      <w:r w:rsidRPr="003E21AF">
        <w:rPr>
          <w:rFonts w:hint="eastAsia"/>
        </w:rPr>
        <w:t>の傷害プロセス三段階記入法（</w:t>
      </w:r>
      <w:r w:rsidRPr="003E21AF">
        <w:rPr>
          <w:u w:val="single"/>
        </w:rPr>
        <w:t>Underlying</w:t>
      </w:r>
      <w:r w:rsidRPr="003E21AF">
        <w:rPr>
          <w:rFonts w:hint="eastAsia"/>
          <w:u w:val="single"/>
        </w:rPr>
        <w:t>，</w:t>
      </w:r>
      <w:r w:rsidRPr="003E21AF">
        <w:rPr>
          <w:u w:val="single"/>
        </w:rPr>
        <w:t>Intermediate</w:t>
      </w:r>
      <w:r w:rsidRPr="003E21AF">
        <w:rPr>
          <w:rFonts w:hint="eastAsia"/>
          <w:u w:val="single"/>
        </w:rPr>
        <w:t>，</w:t>
      </w:r>
      <w:r w:rsidRPr="003E21AF">
        <w:rPr>
          <w:u w:val="single"/>
        </w:rPr>
        <w:t>Direct</w:t>
      </w:r>
      <w:r w:rsidRPr="003E21AF">
        <w:rPr>
          <w:rFonts w:hint="eastAsia"/>
        </w:rPr>
        <w:t>）及び</w:t>
      </w:r>
      <w:r w:rsidRPr="003E21AF">
        <w:t>NITE</w:t>
      </w:r>
      <w:r w:rsidRPr="003E21AF">
        <w:rPr>
          <w:rFonts w:hint="eastAsia"/>
        </w:rPr>
        <w:t>データベースの被害の種類（被害なし，製品破損，傷害あり）と</w:t>
      </w:r>
      <w:r>
        <w:rPr>
          <w:rFonts w:hint="eastAsia"/>
        </w:rPr>
        <w:t>いう</w:t>
      </w:r>
      <w:r w:rsidRPr="003E21AF">
        <w:t>2</w:t>
      </w:r>
      <w:r w:rsidRPr="003E21AF">
        <w:rPr>
          <w:rFonts w:hint="eastAsia"/>
        </w:rPr>
        <w:t>次元マトリックス</w:t>
      </w:r>
      <w:r>
        <w:rPr>
          <w:rFonts w:hint="eastAsia"/>
        </w:rPr>
        <w:t>の形で</w:t>
      </w:r>
      <w:r w:rsidRPr="003E21AF">
        <w:rPr>
          <w:rFonts w:hint="eastAsia"/>
        </w:rPr>
        <w:t>，</w:t>
      </w:r>
      <w:r>
        <w:rPr>
          <w:rFonts w:hint="eastAsia"/>
        </w:rPr>
        <w:t>「</w:t>
      </w:r>
      <w:r w:rsidRPr="003E21AF">
        <w:rPr>
          <w:rFonts w:hint="eastAsia"/>
        </w:rPr>
        <w:t>もの</w:t>
      </w:r>
      <w:r>
        <w:rPr>
          <w:rFonts w:hint="eastAsia"/>
        </w:rPr>
        <w:t>」</w:t>
      </w:r>
      <w:r w:rsidRPr="003E21AF">
        <w:rPr>
          <w:rFonts w:hint="eastAsia"/>
        </w:rPr>
        <w:t>をキーとして，</w:t>
      </w:r>
      <w:r w:rsidRPr="003E21AF">
        <w:t>NITE</w:t>
      </w:r>
      <w:r w:rsidRPr="003E21AF">
        <w:rPr>
          <w:rFonts w:hint="eastAsia"/>
        </w:rPr>
        <w:t>データ</w:t>
      </w:r>
      <w:r>
        <w:rPr>
          <w:rFonts w:hint="eastAsia"/>
        </w:rPr>
        <w:t>ベース</w:t>
      </w:r>
      <w:r w:rsidRPr="003E21AF">
        <w:rPr>
          <w:rFonts w:hint="eastAsia"/>
        </w:rPr>
        <w:t>から選んだ</w:t>
      </w:r>
      <w:r w:rsidRPr="003E21AF">
        <w:t>3</w:t>
      </w:r>
      <w:r w:rsidRPr="003E21AF">
        <w:rPr>
          <w:rFonts w:hint="eastAsia"/>
        </w:rPr>
        <w:t>件の乳母車事</w:t>
      </w:r>
      <w:r w:rsidRPr="006F6F4A">
        <w:rPr>
          <w:rFonts w:hint="eastAsia"/>
        </w:rPr>
        <w:t>故を</w:t>
      </w:r>
      <w:r>
        <w:rPr>
          <w:rFonts w:hint="eastAsia"/>
        </w:rPr>
        <w:t>記述してみた．これを図３に示す．被害のなかったインシデント，人間への被害の生じていない製品破損事故まどで含めてデータベース化を行うことにより，なぜインシデントから事故へとプロセスが進行したのかを解明することに役立つだろう．これは，高度な製品安全マネジメント，リスク管理実現にとって重要なエビデンス情報を提供することになる．</w:t>
      </w:r>
    </w:p>
    <w:p w14:paraId="0CA42F15" w14:textId="77777777" w:rsidR="004919A8" w:rsidRPr="003E21AF" w:rsidRDefault="004919A8" w:rsidP="004919A8">
      <w:pPr>
        <w:ind w:firstLineChars="100" w:firstLine="210"/>
        <w:jc w:val="center"/>
        <w:rPr>
          <w:szCs w:val="21"/>
        </w:rPr>
      </w:pPr>
      <w:r w:rsidRPr="003E21AF">
        <w:rPr>
          <w:rFonts w:hint="eastAsia"/>
          <w:szCs w:val="21"/>
        </w:rPr>
        <w:t xml:space="preserve">図２　</w:t>
      </w:r>
      <w:r w:rsidRPr="003E21AF">
        <w:rPr>
          <w:szCs w:val="21"/>
        </w:rPr>
        <w:t>NITE</w:t>
      </w:r>
      <w:r w:rsidRPr="003E21AF">
        <w:rPr>
          <w:rFonts w:hint="eastAsia"/>
          <w:szCs w:val="21"/>
        </w:rPr>
        <w:t>データを用いて，傷害情報整理の活用事例</w:t>
      </w:r>
    </w:p>
    <w:p w14:paraId="11AEF1BA" w14:textId="77777777" w:rsidR="004919A8" w:rsidRPr="003E21AF" w:rsidRDefault="004919A8" w:rsidP="004919A8">
      <w:pPr>
        <w:rPr>
          <w:szCs w:val="21"/>
        </w:rPr>
      </w:pPr>
    </w:p>
    <w:p w14:paraId="7F7C2FC7" w14:textId="77777777" w:rsidR="004919A8" w:rsidRPr="003E21AF" w:rsidRDefault="004919A8" w:rsidP="004919A8">
      <w:pPr>
        <w:ind w:firstLineChars="100" w:firstLine="210"/>
        <w:rPr>
          <w:rFonts w:asciiTheme="minorEastAsia" w:hAnsiTheme="minorEastAsia"/>
          <w:szCs w:val="21"/>
        </w:rPr>
      </w:pPr>
      <w:r w:rsidRPr="003E21AF">
        <w:rPr>
          <w:rFonts w:asciiTheme="minorEastAsia" w:hAnsiTheme="minorEastAsia" w:hint="eastAsia"/>
          <w:szCs w:val="21"/>
        </w:rPr>
        <w:t>現存のさまざまな分野において日常傷害とかかわる情報データベースがあ</w:t>
      </w:r>
      <w:r>
        <w:rPr>
          <w:rFonts w:asciiTheme="minorEastAsia" w:hAnsiTheme="minorEastAsia" w:hint="eastAsia"/>
          <w:szCs w:val="21"/>
        </w:rPr>
        <w:t>るが</w:t>
      </w:r>
      <w:r w:rsidRPr="003E21AF">
        <w:rPr>
          <w:rFonts w:asciiTheme="minorEastAsia" w:hAnsiTheme="minorEastAsia" w:hint="eastAsia"/>
          <w:szCs w:val="21"/>
        </w:rPr>
        <w:t>，それぞれのフォーマットも記述</w:t>
      </w:r>
      <w:r>
        <w:rPr>
          <w:rFonts w:asciiTheme="minorEastAsia" w:hAnsiTheme="minorEastAsia" w:hint="eastAsia"/>
          <w:szCs w:val="21"/>
        </w:rPr>
        <w:t>形式</w:t>
      </w:r>
      <w:r w:rsidRPr="003E21AF">
        <w:rPr>
          <w:rFonts w:asciiTheme="minorEastAsia" w:hAnsiTheme="minorEastAsia" w:hint="eastAsia"/>
          <w:szCs w:val="21"/>
        </w:rPr>
        <w:t>も統一されていないため，貴重な情報</w:t>
      </w:r>
      <w:r>
        <w:rPr>
          <w:rFonts w:asciiTheme="minorEastAsia" w:hAnsiTheme="minorEastAsia" w:hint="eastAsia"/>
          <w:szCs w:val="21"/>
        </w:rPr>
        <w:t>が</w:t>
      </w:r>
      <w:r w:rsidRPr="003E21AF">
        <w:rPr>
          <w:rFonts w:asciiTheme="minorEastAsia" w:hAnsiTheme="minorEastAsia" w:hint="eastAsia"/>
          <w:szCs w:val="21"/>
        </w:rPr>
        <w:t>大事に保存されて</w:t>
      </w:r>
      <w:r>
        <w:rPr>
          <w:rFonts w:asciiTheme="minorEastAsia" w:hAnsiTheme="minorEastAsia" w:hint="eastAsia"/>
          <w:szCs w:val="21"/>
        </w:rPr>
        <w:t>いるにもかかわらず</w:t>
      </w:r>
      <w:r w:rsidRPr="003E21AF">
        <w:rPr>
          <w:rFonts w:asciiTheme="minorEastAsia" w:hAnsiTheme="minorEastAsia" w:hint="eastAsia"/>
          <w:szCs w:val="21"/>
        </w:rPr>
        <w:t>十分に社</w:t>
      </w:r>
      <w:r w:rsidRPr="003E21AF">
        <w:rPr>
          <w:rFonts w:asciiTheme="minorEastAsia" w:hAnsiTheme="minorEastAsia" w:hint="eastAsia"/>
          <w:szCs w:val="21"/>
        </w:rPr>
        <w:lastRenderedPageBreak/>
        <w:t>会へ還元</w:t>
      </w:r>
      <w:r>
        <w:rPr>
          <w:rFonts w:asciiTheme="minorEastAsia" w:hAnsiTheme="minorEastAsia" w:hint="eastAsia"/>
          <w:szCs w:val="21"/>
        </w:rPr>
        <w:t>すること</w:t>
      </w:r>
      <w:r w:rsidRPr="003E21AF">
        <w:rPr>
          <w:rFonts w:asciiTheme="minorEastAsia" w:hAnsiTheme="minorEastAsia" w:hint="eastAsia"/>
          <w:szCs w:val="21"/>
        </w:rPr>
        <w:t>ができ</w:t>
      </w:r>
      <w:r>
        <w:rPr>
          <w:rFonts w:asciiTheme="minorEastAsia" w:hAnsiTheme="minorEastAsia" w:hint="eastAsia"/>
          <w:szCs w:val="21"/>
        </w:rPr>
        <w:t>ないでいる．</w:t>
      </w:r>
      <w:r w:rsidRPr="003E21AF">
        <w:rPr>
          <w:rFonts w:asciiTheme="minorEastAsia" w:hAnsiTheme="minorEastAsia" w:hint="eastAsia"/>
          <w:szCs w:val="21"/>
        </w:rPr>
        <w:t>本マニュアルにおいて</w:t>
      </w:r>
      <w:r>
        <w:rPr>
          <w:rFonts w:asciiTheme="minorEastAsia" w:hAnsiTheme="minorEastAsia" w:hint="eastAsia"/>
          <w:szCs w:val="21"/>
        </w:rPr>
        <w:t>は，</w:t>
      </w:r>
      <w:r w:rsidRPr="003E21AF">
        <w:rPr>
          <w:rFonts w:asciiTheme="minorEastAsia" w:hAnsiTheme="minorEastAsia"/>
          <w:szCs w:val="21"/>
        </w:rPr>
        <w:t>IIDF</w:t>
      </w:r>
      <w:r w:rsidRPr="003E21AF">
        <w:rPr>
          <w:rFonts w:asciiTheme="minorEastAsia" w:hAnsiTheme="minorEastAsia" w:hint="eastAsia"/>
          <w:szCs w:val="21"/>
        </w:rPr>
        <w:t>のフォーマットを用いて，現在日本国内</w:t>
      </w:r>
      <w:r>
        <w:rPr>
          <w:rFonts w:asciiTheme="minorEastAsia" w:hAnsiTheme="minorEastAsia" w:hint="eastAsia"/>
          <w:szCs w:val="21"/>
        </w:rPr>
        <w:t>に</w:t>
      </w:r>
      <w:r w:rsidRPr="003E21AF">
        <w:rPr>
          <w:rFonts w:asciiTheme="minorEastAsia" w:hAnsiTheme="minorEastAsia" w:hint="eastAsia"/>
          <w:szCs w:val="21"/>
        </w:rPr>
        <w:t>存在している各省庁保有</w:t>
      </w:r>
      <w:r>
        <w:rPr>
          <w:rFonts w:asciiTheme="minorEastAsia" w:hAnsiTheme="minorEastAsia" w:hint="eastAsia"/>
          <w:szCs w:val="21"/>
        </w:rPr>
        <w:t>の</w:t>
      </w:r>
      <w:r w:rsidRPr="003E21AF">
        <w:rPr>
          <w:rFonts w:asciiTheme="minorEastAsia" w:hAnsiTheme="minorEastAsia" w:hint="eastAsia"/>
          <w:szCs w:val="21"/>
        </w:rPr>
        <w:t>傷害情報の内容を表</w:t>
      </w:r>
      <w:r w:rsidRPr="003E21AF">
        <w:rPr>
          <w:rFonts w:asciiTheme="minorEastAsia" w:hAnsiTheme="minorEastAsia"/>
          <w:szCs w:val="21"/>
        </w:rPr>
        <w:t>1</w:t>
      </w:r>
      <w:r w:rsidRPr="003E21AF">
        <w:rPr>
          <w:rFonts w:asciiTheme="minorEastAsia" w:hAnsiTheme="minorEastAsia" w:hint="eastAsia"/>
          <w:szCs w:val="21"/>
        </w:rPr>
        <w:t>に</w:t>
      </w:r>
      <w:r>
        <w:rPr>
          <w:rFonts w:asciiTheme="minorEastAsia" w:hAnsiTheme="minorEastAsia" w:hint="eastAsia"/>
          <w:szCs w:val="21"/>
        </w:rPr>
        <w:t>整理してみた．</w:t>
      </w:r>
      <w:r w:rsidRPr="003E21AF">
        <w:rPr>
          <w:rFonts w:asciiTheme="minorEastAsia" w:hAnsiTheme="minorEastAsia" w:hint="eastAsia"/>
          <w:szCs w:val="21"/>
        </w:rPr>
        <w:t>今後傷害情報の利活用技術開発の切口になると考えている．</w:t>
      </w:r>
    </w:p>
    <w:p w14:paraId="5A41E2DF" w14:textId="77777777" w:rsidR="004919A8" w:rsidRPr="003E21AF" w:rsidRDefault="004919A8" w:rsidP="004919A8">
      <w:pPr>
        <w:ind w:firstLineChars="100" w:firstLine="210"/>
        <w:rPr>
          <w:rFonts w:asciiTheme="minorEastAsia" w:hAnsiTheme="minorEastAsia"/>
          <w:szCs w:val="21"/>
        </w:rPr>
      </w:pPr>
    </w:p>
    <w:p w14:paraId="2CA96F56" w14:textId="77777777" w:rsidR="004919A8" w:rsidRDefault="004919A8" w:rsidP="004919A8">
      <w:pPr>
        <w:rPr>
          <w:sz w:val="18"/>
          <w:szCs w:val="18"/>
        </w:rPr>
      </w:pPr>
    </w:p>
    <w:p w14:paraId="7B21066A" w14:textId="77777777" w:rsidR="004919A8" w:rsidRDefault="004919A8" w:rsidP="004919A8">
      <w:pPr>
        <w:rPr>
          <w:sz w:val="18"/>
          <w:szCs w:val="18"/>
        </w:rPr>
      </w:pPr>
    </w:p>
    <w:p w14:paraId="3CFFF7FC" w14:textId="77777777" w:rsidR="004919A8" w:rsidRDefault="004919A8" w:rsidP="004919A8">
      <w:pPr>
        <w:rPr>
          <w:sz w:val="18"/>
          <w:szCs w:val="18"/>
        </w:rPr>
      </w:pPr>
    </w:p>
    <w:p w14:paraId="42D9528B" w14:textId="77777777" w:rsidR="004919A8" w:rsidRDefault="004919A8" w:rsidP="004919A8">
      <w:pPr>
        <w:rPr>
          <w:sz w:val="18"/>
          <w:szCs w:val="18"/>
        </w:rPr>
      </w:pPr>
      <w:r>
        <w:rPr>
          <w:noProof/>
          <w:sz w:val="18"/>
          <w:szCs w:val="18"/>
          <w:lang w:bidi="ar-SA"/>
        </w:rPr>
        <w:lastRenderedPageBreak/>
        <w:drawing>
          <wp:anchor distT="0" distB="0" distL="114300" distR="114300" simplePos="0" relativeHeight="251661312" behindDoc="0" locked="0" layoutInCell="1" allowOverlap="1" wp14:anchorId="724E3936" wp14:editId="3DF5D151">
            <wp:simplePos x="0" y="0"/>
            <wp:positionH relativeFrom="margin">
              <wp:posOffset>-635</wp:posOffset>
            </wp:positionH>
            <wp:positionV relativeFrom="paragraph">
              <wp:posOffset>250825</wp:posOffset>
            </wp:positionV>
            <wp:extent cx="5378450" cy="789305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8450" cy="789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18"/>
          <w:szCs w:val="18"/>
        </w:rPr>
        <w:t>表</w:t>
      </w:r>
      <w:r>
        <w:rPr>
          <w:rFonts w:hint="eastAsia"/>
          <w:sz w:val="18"/>
          <w:szCs w:val="18"/>
        </w:rPr>
        <w:t>1</w:t>
      </w:r>
      <w:r>
        <w:rPr>
          <w:rFonts w:hint="eastAsia"/>
          <w:sz w:val="18"/>
          <w:szCs w:val="18"/>
        </w:rPr>
        <w:t xml:space="preserve">　</w:t>
      </w:r>
      <w:r w:rsidRPr="0053649A">
        <w:rPr>
          <w:rFonts w:hint="eastAsia"/>
          <w:sz w:val="18"/>
          <w:szCs w:val="18"/>
        </w:rPr>
        <w:t>傷害情報記述枠組み</w:t>
      </w:r>
      <w:r>
        <w:rPr>
          <w:rFonts w:hint="eastAsia"/>
          <w:sz w:val="18"/>
          <w:szCs w:val="18"/>
        </w:rPr>
        <w:t>（</w:t>
      </w:r>
      <w:r>
        <w:rPr>
          <w:rFonts w:hint="eastAsia"/>
          <w:sz w:val="18"/>
          <w:szCs w:val="18"/>
        </w:rPr>
        <w:t>IIDF</w:t>
      </w:r>
      <w:r>
        <w:rPr>
          <w:rFonts w:hint="eastAsia"/>
          <w:sz w:val="18"/>
          <w:szCs w:val="18"/>
        </w:rPr>
        <w:t>）に基づく</w:t>
      </w:r>
      <w:r w:rsidRPr="0053649A">
        <w:rPr>
          <w:rFonts w:hint="eastAsia"/>
          <w:sz w:val="18"/>
          <w:szCs w:val="18"/>
        </w:rPr>
        <w:t>生活空間リスク情報にかかわる国内各ＤＢの</w:t>
      </w:r>
      <w:r>
        <w:rPr>
          <w:rFonts w:hint="eastAsia"/>
          <w:sz w:val="18"/>
          <w:szCs w:val="18"/>
        </w:rPr>
        <w:t>収録</w:t>
      </w:r>
      <w:r w:rsidRPr="0053649A">
        <w:rPr>
          <w:rFonts w:hint="eastAsia"/>
          <w:sz w:val="18"/>
          <w:szCs w:val="18"/>
        </w:rPr>
        <w:t>項目の整理</w:t>
      </w:r>
    </w:p>
    <w:p w14:paraId="264069BA" w14:textId="77777777" w:rsidR="004919A8" w:rsidRPr="00B51A25" w:rsidRDefault="004919A8" w:rsidP="004919A8">
      <w:pPr>
        <w:rPr>
          <w:sz w:val="18"/>
          <w:szCs w:val="18"/>
        </w:rPr>
      </w:pPr>
    </w:p>
    <w:p w14:paraId="1024C623" w14:textId="77777777" w:rsidR="004919A8" w:rsidRPr="00E86DB9" w:rsidRDefault="004919A8" w:rsidP="004919A8">
      <w:pPr>
        <w:pStyle w:val="2"/>
        <w:numPr>
          <w:ilvl w:val="0"/>
          <w:numId w:val="14"/>
        </w:numPr>
        <w:rPr>
          <w:b/>
        </w:rPr>
      </w:pPr>
      <w:bookmarkStart w:id="5" w:name="_Toc445923221"/>
      <w:r w:rsidRPr="003E21AF">
        <w:rPr>
          <w:rFonts w:hint="eastAsia"/>
          <w:b/>
        </w:rPr>
        <w:t>標準語彙リストの情報源</w:t>
      </w:r>
      <w:bookmarkEnd w:id="5"/>
    </w:p>
    <w:p w14:paraId="6DD1DDB7" w14:textId="77777777" w:rsidR="004919A8" w:rsidRPr="00E86DB9" w:rsidRDefault="004919A8" w:rsidP="004919A8"/>
    <w:p w14:paraId="2733ADBE" w14:textId="77777777" w:rsidR="004919A8" w:rsidRPr="00E86DB9" w:rsidRDefault="004919A8" w:rsidP="004919A8">
      <w:r w:rsidRPr="00E86DB9">
        <w:rPr>
          <w:rFonts w:hint="eastAsia"/>
        </w:rPr>
        <w:lastRenderedPageBreak/>
        <w:t xml:space="preserve">　</w:t>
      </w:r>
      <w:r w:rsidRPr="003E21AF">
        <w:rPr>
          <w:rFonts w:hint="eastAsia"/>
        </w:rPr>
        <w:t>標準化され，かつコード化された情報を利用することによって傷害情報を最大限に利用することが可能となる．このため，本マニュアルにおいては，図２に挙げた各属性項目について，できる限り</w:t>
      </w:r>
      <w:r w:rsidRPr="003E21AF">
        <w:t>WHO</w:t>
      </w:r>
      <w:r w:rsidRPr="003E21AF">
        <w:rPr>
          <w:rFonts w:hint="eastAsia"/>
        </w:rPr>
        <w:t>や</w:t>
      </w:r>
      <w:r w:rsidRPr="003E21AF">
        <w:t>ISO</w:t>
      </w:r>
      <w:r w:rsidRPr="003E21AF">
        <w:rPr>
          <w:rFonts w:hint="eastAsia"/>
        </w:rPr>
        <w:t>の国際標準と各国の国内標準で規定されている語彙リストを用いる．しかし，傷害の解明と製品設計の改善などに必要と考えている幾つかの属性項目にについては現時点で参照できる国際標準等が存在していないため独自の分類コードの開発も行った．</w:t>
      </w:r>
    </w:p>
    <w:p w14:paraId="049D1A09" w14:textId="77777777" w:rsidR="004919A8" w:rsidRDefault="004919A8" w:rsidP="004919A8">
      <w:pPr>
        <w:rPr>
          <w:b/>
        </w:rPr>
      </w:pPr>
    </w:p>
    <w:p w14:paraId="19FC6DBD" w14:textId="77777777" w:rsidR="004919A8" w:rsidRPr="00EA6050" w:rsidRDefault="004919A8" w:rsidP="004919A8">
      <w:pPr>
        <w:rPr>
          <w:b/>
        </w:rPr>
      </w:pPr>
      <w:r w:rsidRPr="00EA6050">
        <w:rPr>
          <w:rFonts w:hint="eastAsia"/>
          <w:b/>
        </w:rPr>
        <w:t>表</w:t>
      </w:r>
      <w:r>
        <w:rPr>
          <w:rFonts w:hint="eastAsia"/>
          <w:b/>
        </w:rPr>
        <w:t>２</w:t>
      </w:r>
      <w:r w:rsidRPr="00EA6050">
        <w:rPr>
          <w:rFonts w:hint="eastAsia"/>
          <w:b/>
        </w:rPr>
        <w:t xml:space="preserve">　</w:t>
      </w:r>
      <w:r w:rsidRPr="00EA6050">
        <w:rPr>
          <w:rFonts w:hint="eastAsia"/>
          <w:b/>
        </w:rPr>
        <w:t>IIDF</w:t>
      </w:r>
      <w:r w:rsidRPr="00EA6050">
        <w:rPr>
          <w:rFonts w:hint="eastAsia"/>
          <w:b/>
        </w:rPr>
        <w:t>が採用した標語語彙リストの情報源</w:t>
      </w:r>
    </w:p>
    <w:tbl>
      <w:tblPr>
        <w:tblW w:w="9000" w:type="dxa"/>
        <w:tblLayout w:type="fixed"/>
        <w:tblCellMar>
          <w:left w:w="0" w:type="dxa"/>
          <w:right w:w="0" w:type="dxa"/>
        </w:tblCellMar>
        <w:tblLook w:val="0600" w:firstRow="0" w:lastRow="0" w:firstColumn="0" w:lastColumn="0" w:noHBand="1" w:noVBand="1"/>
      </w:tblPr>
      <w:tblGrid>
        <w:gridCol w:w="1101"/>
        <w:gridCol w:w="7899"/>
      </w:tblGrid>
      <w:tr w:rsidR="004919A8" w:rsidRPr="0053649A" w14:paraId="19E2CF4E" w14:textId="77777777" w:rsidTr="00244CDE">
        <w:trPr>
          <w:trHeight w:val="268"/>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40AB46B" w14:textId="77777777" w:rsidR="004919A8" w:rsidRPr="0053649A" w:rsidRDefault="004919A8" w:rsidP="00244CDE">
            <w:pPr>
              <w:rPr>
                <w:sz w:val="18"/>
                <w:szCs w:val="18"/>
              </w:rPr>
            </w:pPr>
            <w:r w:rsidRPr="0053649A">
              <w:rPr>
                <w:rFonts w:hint="eastAsia"/>
                <w:b/>
                <w:bCs/>
                <w:sz w:val="18"/>
                <w:szCs w:val="18"/>
              </w:rPr>
              <w:t>レベル</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9B82EA9" w14:textId="77777777" w:rsidR="004919A8" w:rsidRPr="0053649A" w:rsidRDefault="004919A8" w:rsidP="00244CDE">
            <w:pPr>
              <w:rPr>
                <w:sz w:val="18"/>
                <w:szCs w:val="18"/>
              </w:rPr>
            </w:pPr>
            <w:r w:rsidRPr="0053649A">
              <w:rPr>
                <w:rFonts w:hint="eastAsia"/>
                <w:b/>
                <w:bCs/>
                <w:sz w:val="18"/>
                <w:szCs w:val="18"/>
              </w:rPr>
              <w:t>標準名</w:t>
            </w:r>
          </w:p>
        </w:tc>
      </w:tr>
      <w:tr w:rsidR="004919A8" w:rsidRPr="0053649A" w14:paraId="6CA9F6CF" w14:textId="77777777" w:rsidTr="00244CDE">
        <w:trPr>
          <w:trHeight w:val="1820"/>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2D37A8DF" w14:textId="77777777" w:rsidR="004919A8" w:rsidRPr="0053649A" w:rsidRDefault="004919A8" w:rsidP="00244CDE">
            <w:pPr>
              <w:rPr>
                <w:sz w:val="18"/>
                <w:szCs w:val="18"/>
              </w:rPr>
            </w:pPr>
            <w:r w:rsidRPr="0053649A">
              <w:rPr>
                <w:rFonts w:hint="eastAsia"/>
                <w:b/>
                <w:bCs/>
                <w:sz w:val="18"/>
                <w:szCs w:val="18"/>
              </w:rPr>
              <w:t>国際</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563C11" w14:textId="77777777" w:rsidR="004919A8" w:rsidRPr="0053649A" w:rsidRDefault="004919A8" w:rsidP="004919A8">
            <w:pPr>
              <w:numPr>
                <w:ilvl w:val="0"/>
                <w:numId w:val="9"/>
              </w:numPr>
              <w:rPr>
                <w:sz w:val="18"/>
                <w:szCs w:val="18"/>
              </w:rPr>
            </w:pPr>
            <w:r w:rsidRPr="0053649A">
              <w:rPr>
                <w:sz w:val="18"/>
                <w:szCs w:val="18"/>
              </w:rPr>
              <w:t>ISO3166-1</w:t>
            </w:r>
            <w:r w:rsidRPr="0053649A">
              <w:rPr>
                <w:rFonts w:hint="eastAsia"/>
                <w:sz w:val="18"/>
                <w:szCs w:val="18"/>
              </w:rPr>
              <w:t xml:space="preserve">国名コード　</w:t>
            </w:r>
          </w:p>
          <w:p w14:paraId="464B35D6" w14:textId="77777777" w:rsidR="004919A8" w:rsidRPr="0053649A" w:rsidRDefault="004919A8" w:rsidP="004919A8">
            <w:pPr>
              <w:numPr>
                <w:ilvl w:val="0"/>
                <w:numId w:val="9"/>
              </w:numPr>
              <w:rPr>
                <w:sz w:val="18"/>
                <w:szCs w:val="18"/>
              </w:rPr>
            </w:pPr>
            <w:r w:rsidRPr="0053649A">
              <w:rPr>
                <w:sz w:val="18"/>
                <w:szCs w:val="18"/>
              </w:rPr>
              <w:t>GS1</w:t>
            </w:r>
            <w:r w:rsidRPr="0053649A">
              <w:rPr>
                <w:rFonts w:hint="eastAsia"/>
                <w:sz w:val="18"/>
                <w:szCs w:val="18"/>
              </w:rPr>
              <w:t>コード；</w:t>
            </w:r>
          </w:p>
          <w:p w14:paraId="4E5D2E87" w14:textId="77777777" w:rsidR="004919A8" w:rsidRPr="0053649A" w:rsidRDefault="004919A8" w:rsidP="004919A8">
            <w:pPr>
              <w:numPr>
                <w:ilvl w:val="0"/>
                <w:numId w:val="9"/>
              </w:numPr>
              <w:rPr>
                <w:sz w:val="18"/>
                <w:szCs w:val="18"/>
              </w:rPr>
            </w:pPr>
            <w:r w:rsidRPr="0053649A">
              <w:rPr>
                <w:sz w:val="18"/>
                <w:szCs w:val="18"/>
              </w:rPr>
              <w:t>ICECI</w:t>
            </w:r>
            <w:r w:rsidRPr="0053649A">
              <w:rPr>
                <w:rFonts w:hint="eastAsia"/>
                <w:sz w:val="18"/>
                <w:szCs w:val="18"/>
              </w:rPr>
              <w:t xml:space="preserve">　（</w:t>
            </w:r>
            <w:r w:rsidRPr="0053649A">
              <w:rPr>
                <w:sz w:val="18"/>
                <w:szCs w:val="18"/>
              </w:rPr>
              <w:t>WHO</w:t>
            </w:r>
            <w:r w:rsidRPr="0053649A">
              <w:rPr>
                <w:rFonts w:hint="eastAsia"/>
                <w:sz w:val="18"/>
                <w:szCs w:val="18"/>
              </w:rPr>
              <w:t xml:space="preserve">　</w:t>
            </w:r>
            <w:r w:rsidRPr="0053649A">
              <w:rPr>
                <w:sz w:val="18"/>
                <w:szCs w:val="18"/>
              </w:rPr>
              <w:t>The International Classification of External Causes of Injury</w:t>
            </w:r>
            <w:r w:rsidRPr="0053649A">
              <w:rPr>
                <w:rFonts w:hint="eastAsia"/>
                <w:sz w:val="18"/>
                <w:szCs w:val="18"/>
              </w:rPr>
              <w:t>）；</w:t>
            </w:r>
          </w:p>
          <w:p w14:paraId="67CEDE70" w14:textId="77777777" w:rsidR="004919A8" w:rsidRPr="0053649A" w:rsidRDefault="004919A8" w:rsidP="004919A8">
            <w:pPr>
              <w:numPr>
                <w:ilvl w:val="0"/>
                <w:numId w:val="9"/>
              </w:numPr>
              <w:rPr>
                <w:sz w:val="18"/>
                <w:szCs w:val="18"/>
              </w:rPr>
            </w:pPr>
            <w:r w:rsidRPr="0053649A">
              <w:rPr>
                <w:sz w:val="18"/>
                <w:szCs w:val="18"/>
              </w:rPr>
              <w:t xml:space="preserve">HS </w:t>
            </w:r>
            <w:r w:rsidRPr="0053649A">
              <w:rPr>
                <w:sz w:val="18"/>
                <w:szCs w:val="18"/>
              </w:rPr>
              <w:t>コード（</w:t>
            </w:r>
            <w:r w:rsidRPr="0053649A">
              <w:rPr>
                <w:sz w:val="18"/>
                <w:szCs w:val="18"/>
              </w:rPr>
              <w:t>Harmonized Commodity Description and Coding System</w:t>
            </w:r>
            <w:r w:rsidRPr="0053649A">
              <w:rPr>
                <w:rFonts w:hint="eastAsia"/>
                <w:sz w:val="18"/>
                <w:szCs w:val="18"/>
              </w:rPr>
              <w:t>）</w:t>
            </w:r>
          </w:p>
          <w:p w14:paraId="06385006" w14:textId="77777777" w:rsidR="004919A8" w:rsidRPr="0053649A" w:rsidRDefault="004919A8" w:rsidP="004919A8">
            <w:pPr>
              <w:numPr>
                <w:ilvl w:val="0"/>
                <w:numId w:val="9"/>
              </w:numPr>
              <w:rPr>
                <w:sz w:val="18"/>
                <w:szCs w:val="18"/>
              </w:rPr>
            </w:pPr>
            <w:r w:rsidRPr="0053649A">
              <w:rPr>
                <w:sz w:val="18"/>
                <w:szCs w:val="18"/>
              </w:rPr>
              <w:t>JICFS</w:t>
            </w:r>
            <w:r w:rsidRPr="0053649A">
              <w:rPr>
                <w:rFonts w:hint="eastAsia"/>
                <w:sz w:val="18"/>
                <w:szCs w:val="18"/>
              </w:rPr>
              <w:t xml:space="preserve">　製品分類コード</w:t>
            </w:r>
          </w:p>
          <w:p w14:paraId="3962A7C8" w14:textId="77777777" w:rsidR="004919A8" w:rsidRPr="0053649A" w:rsidRDefault="004919A8" w:rsidP="004919A8">
            <w:pPr>
              <w:numPr>
                <w:ilvl w:val="0"/>
                <w:numId w:val="9"/>
              </w:numPr>
              <w:rPr>
                <w:sz w:val="18"/>
                <w:szCs w:val="18"/>
              </w:rPr>
            </w:pPr>
            <w:r w:rsidRPr="0053649A">
              <w:rPr>
                <w:sz w:val="18"/>
                <w:szCs w:val="18"/>
              </w:rPr>
              <w:t xml:space="preserve">ISO14121 Safety of machinery -- Risk assessment </w:t>
            </w:r>
          </w:p>
          <w:p w14:paraId="18CB86F0" w14:textId="77777777" w:rsidR="004919A8" w:rsidRPr="0053649A" w:rsidRDefault="004919A8" w:rsidP="004919A8">
            <w:pPr>
              <w:numPr>
                <w:ilvl w:val="0"/>
                <w:numId w:val="9"/>
              </w:numPr>
              <w:rPr>
                <w:sz w:val="18"/>
                <w:szCs w:val="18"/>
              </w:rPr>
            </w:pPr>
            <w:r w:rsidRPr="0053649A">
              <w:rPr>
                <w:sz w:val="18"/>
                <w:szCs w:val="18"/>
              </w:rPr>
              <w:t>ICD-10</w:t>
            </w:r>
            <w:r w:rsidRPr="0053649A">
              <w:rPr>
                <w:rFonts w:hint="eastAsia"/>
                <w:sz w:val="18"/>
                <w:szCs w:val="18"/>
              </w:rPr>
              <w:t xml:space="preserve">　（</w:t>
            </w:r>
            <w:r w:rsidRPr="0053649A">
              <w:rPr>
                <w:sz w:val="18"/>
                <w:szCs w:val="18"/>
              </w:rPr>
              <w:t xml:space="preserve">WHO  The International Classification of Diseases </w:t>
            </w:r>
            <w:r w:rsidRPr="0053649A">
              <w:rPr>
                <w:rFonts w:hint="eastAsia"/>
                <w:sz w:val="18"/>
                <w:szCs w:val="18"/>
              </w:rPr>
              <w:t>）</w:t>
            </w:r>
          </w:p>
          <w:p w14:paraId="53047283" w14:textId="77777777" w:rsidR="004919A8" w:rsidRPr="0053649A" w:rsidRDefault="004919A8" w:rsidP="004919A8">
            <w:pPr>
              <w:numPr>
                <w:ilvl w:val="0"/>
                <w:numId w:val="9"/>
              </w:numPr>
              <w:rPr>
                <w:sz w:val="18"/>
                <w:szCs w:val="18"/>
              </w:rPr>
            </w:pPr>
            <w:r w:rsidRPr="0053649A">
              <w:rPr>
                <w:sz w:val="18"/>
                <w:szCs w:val="18"/>
              </w:rPr>
              <w:t>DENVER</w:t>
            </w:r>
            <w:r w:rsidRPr="0053649A">
              <w:rPr>
                <w:rFonts w:ascii="ＭＳ 明朝" w:eastAsia="ＭＳ 明朝" w:hAnsi="ＭＳ 明朝" w:cs="ＭＳ 明朝" w:hint="eastAsia"/>
                <w:sz w:val="18"/>
                <w:szCs w:val="18"/>
              </w:rPr>
              <w:t>Ⅱ</w:t>
            </w:r>
            <w:r w:rsidRPr="0053649A">
              <w:rPr>
                <w:rFonts w:hint="eastAsia"/>
                <w:sz w:val="18"/>
                <w:szCs w:val="18"/>
              </w:rPr>
              <w:t>：</w:t>
            </w:r>
            <w:r w:rsidRPr="0053649A">
              <w:rPr>
                <w:sz w:val="18"/>
                <w:szCs w:val="18"/>
              </w:rPr>
              <w:t>Denver Developmental Screening Test</w:t>
            </w:r>
          </w:p>
        </w:tc>
      </w:tr>
      <w:tr w:rsidR="004919A8" w:rsidRPr="0053649A" w14:paraId="25782AE6" w14:textId="77777777" w:rsidTr="00244CDE">
        <w:trPr>
          <w:trHeight w:val="1355"/>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4F6E60A1" w14:textId="77777777" w:rsidR="004919A8" w:rsidRDefault="004919A8" w:rsidP="00244CDE">
            <w:pPr>
              <w:rPr>
                <w:b/>
                <w:bCs/>
                <w:sz w:val="18"/>
                <w:szCs w:val="18"/>
              </w:rPr>
            </w:pPr>
            <w:r>
              <w:rPr>
                <w:rFonts w:hint="eastAsia"/>
                <w:b/>
                <w:bCs/>
                <w:sz w:val="18"/>
                <w:szCs w:val="18"/>
              </w:rPr>
              <w:t>国内</w:t>
            </w:r>
          </w:p>
          <w:p w14:paraId="587DDD06" w14:textId="77777777" w:rsidR="004919A8" w:rsidRPr="0053649A" w:rsidRDefault="004919A8" w:rsidP="00244CDE">
            <w:pPr>
              <w:rPr>
                <w:sz w:val="18"/>
                <w:szCs w:val="18"/>
              </w:rPr>
            </w:pPr>
            <w:r>
              <w:rPr>
                <w:rFonts w:hint="eastAsia"/>
                <w:b/>
                <w:bCs/>
                <w:sz w:val="18"/>
                <w:szCs w:val="18"/>
              </w:rPr>
              <w:t>地域</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F951587" w14:textId="77777777" w:rsidR="004919A8" w:rsidRPr="0053649A" w:rsidRDefault="004919A8" w:rsidP="004919A8">
            <w:pPr>
              <w:numPr>
                <w:ilvl w:val="0"/>
                <w:numId w:val="10"/>
              </w:numPr>
              <w:rPr>
                <w:sz w:val="18"/>
                <w:szCs w:val="18"/>
              </w:rPr>
            </w:pPr>
            <w:r w:rsidRPr="0053649A">
              <w:rPr>
                <w:sz w:val="18"/>
                <w:szCs w:val="18"/>
              </w:rPr>
              <w:t>EU-RAPEX Guideline 2010</w:t>
            </w:r>
          </w:p>
          <w:p w14:paraId="4567E0E4" w14:textId="77777777" w:rsidR="004919A8" w:rsidRPr="0053649A" w:rsidRDefault="004919A8" w:rsidP="004919A8">
            <w:pPr>
              <w:numPr>
                <w:ilvl w:val="0"/>
                <w:numId w:val="10"/>
              </w:numPr>
              <w:rPr>
                <w:sz w:val="18"/>
                <w:szCs w:val="18"/>
              </w:rPr>
            </w:pPr>
            <w:r w:rsidRPr="0053649A">
              <w:rPr>
                <w:rFonts w:hint="eastAsia"/>
                <w:sz w:val="18"/>
                <w:szCs w:val="18"/>
              </w:rPr>
              <w:t>日本標準地域コード</w:t>
            </w:r>
          </w:p>
          <w:p w14:paraId="3D2B669E" w14:textId="77777777" w:rsidR="004919A8" w:rsidRPr="0053649A" w:rsidRDefault="004919A8" w:rsidP="004919A8">
            <w:pPr>
              <w:numPr>
                <w:ilvl w:val="0"/>
                <w:numId w:val="10"/>
              </w:numPr>
              <w:rPr>
                <w:sz w:val="18"/>
                <w:szCs w:val="18"/>
              </w:rPr>
            </w:pPr>
            <w:r w:rsidRPr="0053649A">
              <w:rPr>
                <w:rFonts w:hint="eastAsia"/>
                <w:sz w:val="18"/>
                <w:szCs w:val="18"/>
              </w:rPr>
              <w:t>日本標準職業分類</w:t>
            </w:r>
          </w:p>
          <w:p w14:paraId="450C826E" w14:textId="77777777" w:rsidR="004919A8" w:rsidRPr="0053649A" w:rsidRDefault="004919A8" w:rsidP="004919A8">
            <w:pPr>
              <w:numPr>
                <w:ilvl w:val="0"/>
                <w:numId w:val="10"/>
              </w:numPr>
              <w:rPr>
                <w:sz w:val="18"/>
                <w:szCs w:val="18"/>
                <w:lang w:eastAsia="zh-CN"/>
              </w:rPr>
            </w:pPr>
            <w:r w:rsidRPr="0053649A">
              <w:rPr>
                <w:rFonts w:hint="eastAsia"/>
                <w:sz w:val="18"/>
                <w:szCs w:val="18"/>
                <w:lang w:eastAsia="zh-CN"/>
              </w:rPr>
              <w:t>大気現象記号表（日本）</w:t>
            </w:r>
          </w:p>
          <w:p w14:paraId="0BF4974C" w14:textId="77777777" w:rsidR="004919A8" w:rsidRPr="0053649A" w:rsidRDefault="004919A8" w:rsidP="004919A8">
            <w:pPr>
              <w:numPr>
                <w:ilvl w:val="0"/>
                <w:numId w:val="10"/>
              </w:numPr>
              <w:rPr>
                <w:sz w:val="18"/>
                <w:szCs w:val="18"/>
                <w:lang w:eastAsia="zh-CN"/>
              </w:rPr>
            </w:pPr>
            <w:r w:rsidRPr="0053649A">
              <w:rPr>
                <w:rFonts w:hint="eastAsia"/>
                <w:sz w:val="18"/>
                <w:szCs w:val="18"/>
                <w:lang w:eastAsia="zh-CN"/>
              </w:rPr>
              <w:t>災害対策基本法</w:t>
            </w:r>
            <w:r w:rsidRPr="0053649A">
              <w:rPr>
                <w:sz w:val="18"/>
                <w:szCs w:val="18"/>
                <w:lang w:eastAsia="zh-CN"/>
              </w:rPr>
              <w:t>2</w:t>
            </w:r>
            <w:r w:rsidRPr="0053649A">
              <w:rPr>
                <w:rFonts w:hint="eastAsia"/>
                <w:sz w:val="18"/>
                <w:szCs w:val="18"/>
                <w:lang w:eastAsia="zh-CN"/>
              </w:rPr>
              <w:t>条</w:t>
            </w:r>
            <w:r w:rsidRPr="0053649A">
              <w:rPr>
                <w:sz w:val="18"/>
                <w:szCs w:val="18"/>
                <w:lang w:eastAsia="zh-CN"/>
              </w:rPr>
              <w:t>1</w:t>
            </w:r>
            <w:r w:rsidRPr="0053649A">
              <w:rPr>
                <w:rFonts w:hint="eastAsia"/>
                <w:sz w:val="18"/>
                <w:szCs w:val="18"/>
                <w:lang w:eastAsia="zh-CN"/>
              </w:rPr>
              <w:t xml:space="preserve">号（日本）　</w:t>
            </w:r>
          </w:p>
          <w:p w14:paraId="415CF036" w14:textId="77777777" w:rsidR="004919A8" w:rsidRPr="0053649A" w:rsidRDefault="004919A8" w:rsidP="004919A8">
            <w:pPr>
              <w:numPr>
                <w:ilvl w:val="0"/>
                <w:numId w:val="10"/>
              </w:numPr>
              <w:rPr>
                <w:sz w:val="18"/>
                <w:szCs w:val="18"/>
              </w:rPr>
            </w:pPr>
            <w:r w:rsidRPr="0053649A">
              <w:rPr>
                <w:rFonts w:hint="eastAsia"/>
                <w:sz w:val="18"/>
                <w:szCs w:val="18"/>
              </w:rPr>
              <w:t>製品安全に関する事業者ハンドブック（日本）</w:t>
            </w:r>
          </w:p>
        </w:tc>
      </w:tr>
      <w:tr w:rsidR="004919A8" w:rsidRPr="0053649A" w14:paraId="1AA7C470" w14:textId="77777777" w:rsidTr="00244CDE">
        <w:trPr>
          <w:trHeight w:val="303"/>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0E1286E2" w14:textId="77777777" w:rsidR="004919A8" w:rsidRPr="0053649A" w:rsidRDefault="004919A8" w:rsidP="00244CDE">
            <w:pPr>
              <w:rPr>
                <w:sz w:val="18"/>
                <w:szCs w:val="18"/>
              </w:rPr>
            </w:pPr>
            <w:r w:rsidRPr="0053649A">
              <w:rPr>
                <w:rFonts w:hint="eastAsia"/>
                <w:b/>
                <w:bCs/>
                <w:sz w:val="18"/>
                <w:szCs w:val="18"/>
              </w:rPr>
              <w:t>組織</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7CD50F5" w14:textId="77777777" w:rsidR="004919A8" w:rsidRPr="0053649A" w:rsidRDefault="004919A8" w:rsidP="004919A8">
            <w:pPr>
              <w:numPr>
                <w:ilvl w:val="0"/>
                <w:numId w:val="11"/>
              </w:numPr>
              <w:rPr>
                <w:sz w:val="18"/>
                <w:szCs w:val="18"/>
              </w:rPr>
            </w:pPr>
            <w:r w:rsidRPr="0053649A">
              <w:rPr>
                <w:sz w:val="18"/>
                <w:szCs w:val="18"/>
              </w:rPr>
              <w:t>NITE</w:t>
            </w:r>
            <w:r w:rsidRPr="0053649A">
              <w:rPr>
                <w:rFonts w:hint="eastAsia"/>
                <w:sz w:val="18"/>
                <w:szCs w:val="18"/>
              </w:rPr>
              <w:t>（製品評価技術基盤機構）分類</w:t>
            </w:r>
          </w:p>
        </w:tc>
      </w:tr>
      <w:tr w:rsidR="004919A8" w:rsidRPr="0053649A" w14:paraId="1CB13131" w14:textId="77777777" w:rsidTr="00244CDE">
        <w:trPr>
          <w:trHeight w:val="1202"/>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3127B2DD" w14:textId="77777777" w:rsidR="004919A8" w:rsidRPr="0053649A" w:rsidRDefault="004919A8" w:rsidP="00244CDE">
            <w:pPr>
              <w:rPr>
                <w:sz w:val="18"/>
                <w:szCs w:val="18"/>
              </w:rPr>
            </w:pPr>
            <w:r w:rsidRPr="0053649A">
              <w:rPr>
                <w:rFonts w:hint="eastAsia"/>
                <w:b/>
                <w:bCs/>
                <w:iCs/>
                <w:sz w:val="18"/>
                <w:szCs w:val="18"/>
              </w:rPr>
              <w:t>独</w:t>
            </w:r>
            <w:r w:rsidRPr="0053649A">
              <w:rPr>
                <w:rFonts w:hint="eastAsia"/>
                <w:b/>
                <w:bCs/>
                <w:sz w:val="18"/>
                <w:szCs w:val="18"/>
              </w:rPr>
              <w:t>自</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B058846" w14:textId="77777777" w:rsidR="004919A8" w:rsidRPr="0053649A" w:rsidRDefault="004919A8" w:rsidP="004919A8">
            <w:pPr>
              <w:numPr>
                <w:ilvl w:val="0"/>
                <w:numId w:val="12"/>
              </w:numPr>
              <w:rPr>
                <w:sz w:val="18"/>
                <w:szCs w:val="18"/>
              </w:rPr>
            </w:pPr>
            <w:r w:rsidRPr="0053649A">
              <w:rPr>
                <w:rFonts w:hint="eastAsia"/>
                <w:sz w:val="18"/>
                <w:szCs w:val="18"/>
              </w:rPr>
              <w:t>統合的な危険源リスト</w:t>
            </w:r>
          </w:p>
          <w:p w14:paraId="7E49C3E9" w14:textId="77777777" w:rsidR="004919A8" w:rsidRPr="0053649A" w:rsidRDefault="004919A8" w:rsidP="00244CDE">
            <w:pPr>
              <w:ind w:left="720"/>
              <w:rPr>
                <w:sz w:val="18"/>
                <w:szCs w:val="18"/>
              </w:rPr>
            </w:pPr>
            <w:r w:rsidRPr="0053649A">
              <w:rPr>
                <w:rFonts w:hint="eastAsia"/>
                <w:sz w:val="18"/>
                <w:szCs w:val="18"/>
              </w:rPr>
              <w:t>（</w:t>
            </w:r>
            <w:r w:rsidRPr="0053649A">
              <w:rPr>
                <w:sz w:val="18"/>
                <w:szCs w:val="18"/>
              </w:rPr>
              <w:t>RAPEX/ISO12100/ISO14141/Guide50/Guide71/ISO10377/ISO10393/NITE</w:t>
            </w:r>
            <w:r w:rsidRPr="0053649A">
              <w:rPr>
                <w:rFonts w:hint="eastAsia"/>
                <w:sz w:val="18"/>
                <w:szCs w:val="18"/>
              </w:rPr>
              <w:t>事故事例</w:t>
            </w:r>
            <w:r w:rsidRPr="0053649A">
              <w:rPr>
                <w:sz w:val="18"/>
                <w:szCs w:val="18"/>
              </w:rPr>
              <w:t>/NUREG</w:t>
            </w:r>
            <w:r w:rsidRPr="0053649A">
              <w:rPr>
                <w:rFonts w:hint="eastAsia"/>
                <w:sz w:val="18"/>
                <w:szCs w:val="18"/>
              </w:rPr>
              <w:t>を統合したもの）</w:t>
            </w:r>
          </w:p>
          <w:p w14:paraId="6EEDC3B8" w14:textId="77777777" w:rsidR="004919A8" w:rsidRPr="0053649A" w:rsidRDefault="004919A8" w:rsidP="004919A8">
            <w:pPr>
              <w:numPr>
                <w:ilvl w:val="0"/>
                <w:numId w:val="12"/>
              </w:numPr>
              <w:rPr>
                <w:sz w:val="18"/>
                <w:szCs w:val="18"/>
              </w:rPr>
            </w:pPr>
            <w:r w:rsidRPr="0053649A">
              <w:rPr>
                <w:rFonts w:hint="eastAsia"/>
                <w:sz w:val="18"/>
                <w:szCs w:val="18"/>
              </w:rPr>
              <w:t>統合的な負傷の種類リスト（</w:t>
            </w:r>
            <w:r w:rsidRPr="0053649A">
              <w:rPr>
                <w:sz w:val="18"/>
                <w:szCs w:val="18"/>
              </w:rPr>
              <w:t>ICD-10/NEISS/EU</w:t>
            </w:r>
            <w:r w:rsidRPr="0053649A">
              <w:rPr>
                <w:rFonts w:hint="eastAsia"/>
                <w:sz w:val="18"/>
                <w:szCs w:val="18"/>
              </w:rPr>
              <w:t>・</w:t>
            </w:r>
            <w:r w:rsidRPr="0053649A">
              <w:rPr>
                <w:sz w:val="18"/>
                <w:szCs w:val="18"/>
              </w:rPr>
              <w:t>IDB/RAPEX</w:t>
            </w:r>
            <w:r w:rsidRPr="0053649A">
              <w:rPr>
                <w:rFonts w:hint="eastAsia"/>
                <w:sz w:val="18"/>
                <w:szCs w:val="18"/>
              </w:rPr>
              <w:t>を統合したもの）</w:t>
            </w:r>
          </w:p>
          <w:p w14:paraId="327A5046" w14:textId="77777777" w:rsidR="004919A8" w:rsidRPr="0053649A" w:rsidRDefault="004919A8" w:rsidP="004919A8">
            <w:pPr>
              <w:numPr>
                <w:ilvl w:val="0"/>
                <w:numId w:val="12"/>
              </w:numPr>
              <w:rPr>
                <w:sz w:val="18"/>
                <w:szCs w:val="18"/>
              </w:rPr>
            </w:pPr>
            <w:r w:rsidRPr="0053649A">
              <w:rPr>
                <w:rFonts w:hint="eastAsia"/>
                <w:sz w:val="18"/>
                <w:szCs w:val="18"/>
              </w:rPr>
              <w:t>統合的な治療分類リスト（</w:t>
            </w:r>
            <w:r w:rsidRPr="0053649A">
              <w:rPr>
                <w:sz w:val="18"/>
                <w:szCs w:val="18"/>
              </w:rPr>
              <w:t>NEISS/EU</w:t>
            </w:r>
            <w:r w:rsidRPr="0053649A">
              <w:rPr>
                <w:rFonts w:hint="eastAsia"/>
                <w:sz w:val="18"/>
                <w:szCs w:val="18"/>
              </w:rPr>
              <w:t>・</w:t>
            </w:r>
            <w:r w:rsidRPr="0053649A">
              <w:rPr>
                <w:sz w:val="18"/>
                <w:szCs w:val="18"/>
              </w:rPr>
              <w:t>IDB/RAPEX</w:t>
            </w:r>
            <w:r w:rsidRPr="0053649A">
              <w:rPr>
                <w:rFonts w:hint="eastAsia"/>
                <w:sz w:val="18"/>
                <w:szCs w:val="18"/>
              </w:rPr>
              <w:t>を統合したもの）</w:t>
            </w:r>
          </w:p>
          <w:p w14:paraId="19664C99" w14:textId="77777777" w:rsidR="004919A8" w:rsidRPr="0053649A" w:rsidRDefault="004919A8" w:rsidP="004919A8">
            <w:pPr>
              <w:numPr>
                <w:ilvl w:val="0"/>
                <w:numId w:val="12"/>
              </w:numPr>
              <w:rPr>
                <w:sz w:val="18"/>
                <w:szCs w:val="18"/>
              </w:rPr>
            </w:pPr>
            <w:r w:rsidRPr="0053649A">
              <w:rPr>
                <w:rFonts w:hint="eastAsia"/>
                <w:sz w:val="18"/>
                <w:szCs w:val="18"/>
              </w:rPr>
              <w:t>材質語彙セット</w:t>
            </w:r>
          </w:p>
          <w:p w14:paraId="049541C8" w14:textId="77777777" w:rsidR="004919A8" w:rsidRPr="0053649A" w:rsidRDefault="004919A8" w:rsidP="004919A8">
            <w:pPr>
              <w:numPr>
                <w:ilvl w:val="0"/>
                <w:numId w:val="12"/>
              </w:numPr>
              <w:rPr>
                <w:sz w:val="18"/>
                <w:szCs w:val="18"/>
              </w:rPr>
            </w:pPr>
            <w:r w:rsidRPr="0053649A">
              <w:rPr>
                <w:rFonts w:hint="eastAsia"/>
                <w:sz w:val="18"/>
                <w:szCs w:val="18"/>
              </w:rPr>
              <w:t>構成部分の語彙セット</w:t>
            </w:r>
          </w:p>
          <w:p w14:paraId="6D0951F9" w14:textId="77777777" w:rsidR="004919A8" w:rsidRPr="0053649A" w:rsidRDefault="004919A8" w:rsidP="004919A8">
            <w:pPr>
              <w:numPr>
                <w:ilvl w:val="0"/>
                <w:numId w:val="12"/>
              </w:numPr>
              <w:rPr>
                <w:sz w:val="18"/>
                <w:szCs w:val="18"/>
              </w:rPr>
            </w:pPr>
            <w:r w:rsidRPr="0053649A">
              <w:rPr>
                <w:rFonts w:hint="eastAsia"/>
                <w:sz w:val="18"/>
                <w:szCs w:val="18"/>
              </w:rPr>
              <w:t>人間動作語彙セット</w:t>
            </w:r>
          </w:p>
          <w:p w14:paraId="199A9FC4" w14:textId="77777777" w:rsidR="004919A8" w:rsidRDefault="004919A8" w:rsidP="004919A8">
            <w:pPr>
              <w:numPr>
                <w:ilvl w:val="0"/>
                <w:numId w:val="12"/>
              </w:numPr>
              <w:rPr>
                <w:sz w:val="18"/>
                <w:szCs w:val="18"/>
              </w:rPr>
            </w:pPr>
            <w:r w:rsidRPr="0053649A">
              <w:rPr>
                <w:rFonts w:hint="eastAsia"/>
                <w:sz w:val="18"/>
                <w:szCs w:val="18"/>
              </w:rPr>
              <w:t>家庭構造および内部詳細語彙セット</w:t>
            </w:r>
          </w:p>
          <w:p w14:paraId="5BEFE1AA" w14:textId="77777777" w:rsidR="004919A8" w:rsidRPr="0053649A" w:rsidRDefault="004919A8" w:rsidP="004919A8">
            <w:pPr>
              <w:numPr>
                <w:ilvl w:val="0"/>
                <w:numId w:val="12"/>
              </w:numPr>
              <w:rPr>
                <w:sz w:val="18"/>
                <w:szCs w:val="18"/>
              </w:rPr>
            </w:pPr>
            <w:r>
              <w:rPr>
                <w:rFonts w:hint="eastAsia"/>
                <w:sz w:val="18"/>
                <w:szCs w:val="18"/>
              </w:rPr>
              <w:t>世帯属性語彙セット</w:t>
            </w:r>
          </w:p>
        </w:tc>
      </w:tr>
    </w:tbl>
    <w:p w14:paraId="54B8F6FF" w14:textId="77777777" w:rsidR="004919A8" w:rsidRDefault="004919A8" w:rsidP="004919A8"/>
    <w:p w14:paraId="56E87871" w14:textId="77777777" w:rsidR="004919A8" w:rsidRPr="00C06629" w:rsidRDefault="004919A8" w:rsidP="004919A8">
      <w:pPr>
        <w:pStyle w:val="2"/>
        <w:numPr>
          <w:ilvl w:val="0"/>
          <w:numId w:val="14"/>
        </w:numPr>
        <w:rPr>
          <w:rFonts w:ascii="Times New Roman" w:eastAsia="ＭＳ Ｐゴシック" w:hAnsi="Times New Roman" w:cs="Times New Roman"/>
          <w:b/>
          <w:szCs w:val="21"/>
        </w:rPr>
      </w:pPr>
      <w:bookmarkStart w:id="6" w:name="_Toc445923222"/>
      <w:r>
        <w:rPr>
          <w:rFonts w:ascii="Times New Roman" w:eastAsia="ＭＳ Ｐゴシック" w:hAnsi="Times New Roman" w:cs="Times New Roman" w:hint="eastAsia"/>
          <w:b/>
          <w:szCs w:val="21"/>
        </w:rPr>
        <w:t>本マニュアル</w:t>
      </w:r>
      <w:r w:rsidRPr="00C06629">
        <w:rPr>
          <w:rFonts w:ascii="Times New Roman" w:eastAsia="ＭＳ Ｐゴシック" w:hAnsi="Times New Roman" w:cs="Times New Roman" w:hint="eastAsia"/>
          <w:b/>
          <w:szCs w:val="21"/>
        </w:rPr>
        <w:t>の特色</w:t>
      </w:r>
      <w:bookmarkEnd w:id="6"/>
    </w:p>
    <w:p w14:paraId="2F615ECB" w14:textId="77777777" w:rsidR="004919A8" w:rsidRDefault="004919A8" w:rsidP="004919A8"/>
    <w:p w14:paraId="457E601F" w14:textId="77777777" w:rsidR="004919A8" w:rsidRDefault="004919A8" w:rsidP="004919A8">
      <w:r>
        <w:rPr>
          <w:rFonts w:hint="eastAsia"/>
        </w:rPr>
        <w:t xml:space="preserve">　上記の工夫により，本マニュアルに基づく傷害データは以下のような特色を発揮する．</w:t>
      </w:r>
    </w:p>
    <w:p w14:paraId="1C3A5EF4" w14:textId="77777777" w:rsidR="004919A8" w:rsidRPr="00D277A1" w:rsidRDefault="004919A8" w:rsidP="004919A8"/>
    <w:p w14:paraId="06597A61" w14:textId="77777777" w:rsidR="004919A8" w:rsidRPr="00EF561A" w:rsidRDefault="004919A8" w:rsidP="004919A8">
      <w:pPr>
        <w:numPr>
          <w:ilvl w:val="0"/>
          <w:numId w:val="13"/>
        </w:numPr>
      </w:pPr>
      <w:r w:rsidRPr="00EF561A">
        <w:rPr>
          <w:rFonts w:hint="eastAsia"/>
        </w:rPr>
        <w:t>国際的比較が可能；</w:t>
      </w:r>
    </w:p>
    <w:p w14:paraId="31B89682" w14:textId="77777777" w:rsidR="004919A8" w:rsidRPr="00EF561A" w:rsidRDefault="004919A8" w:rsidP="004919A8">
      <w:pPr>
        <w:numPr>
          <w:ilvl w:val="0"/>
          <w:numId w:val="13"/>
        </w:numPr>
      </w:pPr>
      <w:r w:rsidRPr="00EF561A">
        <w:rPr>
          <w:rFonts w:hint="eastAsia"/>
        </w:rPr>
        <w:t>データマイニングの作業時間が削減；</w:t>
      </w:r>
    </w:p>
    <w:p w14:paraId="1172C6B5" w14:textId="77777777" w:rsidR="004919A8" w:rsidRPr="00EF561A" w:rsidRDefault="004919A8" w:rsidP="004919A8">
      <w:pPr>
        <w:numPr>
          <w:ilvl w:val="0"/>
          <w:numId w:val="13"/>
        </w:numPr>
      </w:pPr>
      <w:r w:rsidRPr="00EF561A">
        <w:rPr>
          <w:rFonts w:hint="eastAsia"/>
        </w:rPr>
        <w:t>客観的な定量リスクアセスメントが可能；</w:t>
      </w:r>
    </w:p>
    <w:p w14:paraId="7B3DBA2F" w14:textId="77777777" w:rsidR="004919A8" w:rsidRPr="00EF561A" w:rsidRDefault="004919A8" w:rsidP="004919A8">
      <w:pPr>
        <w:numPr>
          <w:ilvl w:val="0"/>
          <w:numId w:val="13"/>
        </w:numPr>
      </w:pPr>
      <w:r w:rsidRPr="00EF561A">
        <w:rPr>
          <w:rFonts w:hint="eastAsia"/>
        </w:rPr>
        <w:t>各データの統合管理によるコストの削減；</w:t>
      </w:r>
    </w:p>
    <w:p w14:paraId="0A1C9244" w14:textId="77777777" w:rsidR="004919A8" w:rsidRDefault="004919A8" w:rsidP="004919A8">
      <w:pPr>
        <w:numPr>
          <w:ilvl w:val="0"/>
          <w:numId w:val="13"/>
        </w:numPr>
      </w:pPr>
      <w:r w:rsidRPr="00EF561A">
        <w:rPr>
          <w:rFonts w:hint="eastAsia"/>
        </w:rPr>
        <w:t>論理性がある階層的なデータ表現</w:t>
      </w:r>
      <w:r>
        <w:rPr>
          <w:rFonts w:hint="eastAsia"/>
        </w:rPr>
        <w:t>を持ち，</w:t>
      </w:r>
      <w:r w:rsidRPr="00EF561A">
        <w:rPr>
          <w:rFonts w:hint="eastAsia"/>
        </w:rPr>
        <w:t>すべての利用者にとって便利；</w:t>
      </w:r>
    </w:p>
    <w:p w14:paraId="0523F17B" w14:textId="77777777" w:rsidR="004919A8" w:rsidRDefault="004919A8" w:rsidP="004919A8">
      <w:pPr>
        <w:numPr>
          <w:ilvl w:val="0"/>
          <w:numId w:val="13"/>
        </w:numPr>
      </w:pPr>
      <w:r w:rsidRPr="00EF561A">
        <w:rPr>
          <w:rFonts w:hint="eastAsia"/>
        </w:rPr>
        <w:t>官民共用情報交換の土台になる</w:t>
      </w:r>
      <w:r>
        <w:rPr>
          <w:rFonts w:hint="eastAsia"/>
        </w:rPr>
        <w:t>．</w:t>
      </w:r>
    </w:p>
    <w:p w14:paraId="4EF3A6B1" w14:textId="77777777" w:rsidR="004919A8" w:rsidRPr="009C538E" w:rsidRDefault="004919A8" w:rsidP="004919A8"/>
    <w:p w14:paraId="744EB82D" w14:textId="77777777" w:rsidR="004919A8" w:rsidRPr="00C06629" w:rsidRDefault="004919A8" w:rsidP="004919A8">
      <w:pPr>
        <w:pStyle w:val="2"/>
        <w:numPr>
          <w:ilvl w:val="0"/>
          <w:numId w:val="14"/>
        </w:numPr>
        <w:rPr>
          <w:rFonts w:ascii="Times New Roman" w:eastAsia="ＭＳ Ｐゴシック" w:hAnsi="Times New Roman" w:cs="Times New Roman"/>
          <w:b/>
          <w:szCs w:val="21"/>
        </w:rPr>
      </w:pPr>
      <w:bookmarkStart w:id="7" w:name="_Toc445923223"/>
      <w:r w:rsidRPr="00C06629">
        <w:rPr>
          <w:rFonts w:ascii="Times New Roman" w:eastAsia="ＭＳ Ｐゴシック" w:hAnsi="Times New Roman" w:cs="Times New Roman" w:hint="eastAsia"/>
          <w:b/>
          <w:szCs w:val="21"/>
        </w:rPr>
        <w:t>本マニュアルの執筆者</w:t>
      </w:r>
      <w:bookmarkEnd w:id="7"/>
    </w:p>
    <w:p w14:paraId="0AFC9B6D" w14:textId="77777777" w:rsidR="003A5A45" w:rsidRDefault="004919A8" w:rsidP="003A5A45">
      <w:pPr>
        <w:ind w:firstLineChars="100" w:firstLine="210"/>
      </w:pPr>
      <w:r w:rsidRPr="006101CA">
        <w:rPr>
          <w:rFonts w:hint="eastAsia"/>
        </w:rPr>
        <w:t>本マニュアルは，長岡技術科学大学及び産業技術総合研究所に所属する研究グループのメンバーがこれまで取り組んできた様々な研究の成果を取り入れて作成したものであるが，執筆に当たっては，</w:t>
      </w:r>
      <w:r w:rsidRPr="003E21AF">
        <w:rPr>
          <w:rFonts w:hint="eastAsia"/>
        </w:rPr>
        <w:t>産業技術総合研究所人工知能研究センターの一員であり，長岡技術科学大学安全安心社会研究センターの特別研究員でもある張坤（</w:t>
      </w:r>
      <w:r w:rsidRPr="003E21AF">
        <w:t>JSPS</w:t>
      </w:r>
      <w:r w:rsidRPr="003E21AF">
        <w:rPr>
          <w:rFonts w:hint="eastAsia"/>
        </w:rPr>
        <w:t>外国人特別研究員）と研究代表三上喜貴が中心となって取りまとめを行った．独自開発された語彙リストの作成者は飯澤祐貴，佐藤順子，横田佑香里の三人で行い，印刷原稿の整理は飯澤祐貴君が行った．</w:t>
      </w:r>
    </w:p>
    <w:p w14:paraId="17E3487E" w14:textId="77777777" w:rsidR="004919A8" w:rsidRDefault="004919A8" w:rsidP="003A5A45">
      <w:pPr>
        <w:ind w:firstLineChars="100" w:firstLine="210"/>
      </w:pPr>
      <w:r w:rsidRPr="008F4503">
        <w:rPr>
          <w:rFonts w:hint="eastAsia"/>
        </w:rPr>
        <w:t>また，付録に添付し</w:t>
      </w:r>
      <w:r w:rsidRPr="006101CA">
        <w:rPr>
          <w:rFonts w:hint="eastAsia"/>
        </w:rPr>
        <w:t>た統合危険源リストは，科研費研究課題「市場監視の時代における傷害情報サーベイランス」（平成</w:t>
      </w:r>
      <w:r w:rsidRPr="006101CA">
        <w:rPr>
          <w:rFonts w:hint="eastAsia"/>
        </w:rPr>
        <w:t>25</w:t>
      </w:r>
      <w:r w:rsidRPr="006101CA">
        <w:rPr>
          <w:rFonts w:hint="eastAsia"/>
        </w:rPr>
        <w:t>年度～</w:t>
      </w:r>
      <w:r>
        <w:rPr>
          <w:rFonts w:hint="eastAsia"/>
        </w:rPr>
        <w:t>平成</w:t>
      </w:r>
      <w:r>
        <w:rPr>
          <w:rFonts w:hint="eastAsia"/>
        </w:rPr>
        <w:t>27</w:t>
      </w:r>
      <w:r>
        <w:rPr>
          <w:rFonts w:hint="eastAsia"/>
        </w:rPr>
        <w:t>年度</w:t>
      </w:r>
      <w:r w:rsidRPr="006101CA">
        <w:rPr>
          <w:rFonts w:hint="eastAsia"/>
        </w:rPr>
        <w:t>，研究代表者は三上）の研究の一環として長岡技術科学大学システム安全系福田隆文教授及び飯沢</w:t>
      </w:r>
      <w:r w:rsidRPr="006101CA">
        <w:rPr>
          <w:color w:val="000000"/>
        </w:rPr>
        <w:t>祐貴</w:t>
      </w:r>
      <w:r w:rsidRPr="006101CA">
        <w:rPr>
          <w:rFonts w:hint="eastAsia"/>
        </w:rPr>
        <w:t>君が開発した成果である．</w:t>
      </w:r>
    </w:p>
    <w:p w14:paraId="0560BD7A" w14:textId="77777777" w:rsidR="00A44CA6" w:rsidRDefault="00A44CA6"/>
    <w:p w14:paraId="6B51B188" w14:textId="77777777" w:rsidR="00A44CA6" w:rsidRDefault="00A44CA6"/>
    <w:p w14:paraId="3814A1CC" w14:textId="77777777" w:rsidR="00A44CA6" w:rsidRDefault="00A44CA6">
      <w:pPr>
        <w:widowControl/>
        <w:jc w:val="left"/>
      </w:pPr>
      <w:r>
        <w:br w:type="page"/>
      </w:r>
    </w:p>
    <w:p w14:paraId="0A8FDE76" w14:textId="77777777" w:rsidR="00A44CA6" w:rsidRDefault="00A44CA6" w:rsidP="004972B8">
      <w:pPr>
        <w:pStyle w:val="1"/>
      </w:pPr>
      <w:r>
        <w:rPr>
          <w:rFonts w:hint="eastAsia"/>
        </w:rPr>
        <w:lastRenderedPageBreak/>
        <w:t>別紙</w:t>
      </w:r>
      <w:r>
        <w:rPr>
          <w:rFonts w:hint="eastAsia"/>
        </w:rPr>
        <w:t>B</w:t>
      </w:r>
      <w:r>
        <w:rPr>
          <w:rFonts w:hint="eastAsia"/>
        </w:rPr>
        <w:t xml:space="preserve">　日本の傷害ピラミッド</w:t>
      </w:r>
    </w:p>
    <w:p w14:paraId="4C56160E" w14:textId="77777777" w:rsidR="00B1298C" w:rsidRPr="00096F10" w:rsidRDefault="00B1298C" w:rsidP="00B1298C"/>
    <w:p w14:paraId="1D98F1FA" w14:textId="77777777" w:rsidR="00B1298C" w:rsidRDefault="00B1298C" w:rsidP="003A5A45">
      <w:pPr>
        <w:pStyle w:val="3"/>
        <w:numPr>
          <w:ilvl w:val="0"/>
          <w:numId w:val="17"/>
        </w:numPr>
        <w:ind w:leftChars="0"/>
      </w:pPr>
      <w:r>
        <w:rPr>
          <w:rFonts w:hint="eastAsia"/>
        </w:rPr>
        <w:t>日本人はどのくらいケガをしているか？</w:t>
      </w:r>
    </w:p>
    <w:p w14:paraId="0F87C3F6" w14:textId="77777777" w:rsidR="00B1298C" w:rsidRDefault="00B1298C" w:rsidP="00B1298C">
      <w:pPr>
        <w:ind w:firstLineChars="100" w:firstLine="210"/>
      </w:pPr>
      <w:r>
        <w:rPr>
          <w:rFonts w:hint="eastAsia"/>
        </w:rPr>
        <w:t>一体，日本人は一年間にどのくらいケガをしているのだろうか？また，その原因やひどさの程度はどのような内訳になっているのだろう．単純な問いだが，答えるのは難しい．</w:t>
      </w:r>
    </w:p>
    <w:p w14:paraId="66757A6C" w14:textId="77777777" w:rsidR="00B1298C" w:rsidRDefault="00B1298C" w:rsidP="00B1298C">
      <w:pPr>
        <w:ind w:firstLineChars="100" w:firstLine="210"/>
      </w:pPr>
      <w:r>
        <w:rPr>
          <w:rFonts w:hint="eastAsia"/>
        </w:rPr>
        <w:t>この問いに答えてくれるのが厚生労働省の「患者調査」である．「病院及び診療所を利用する患者について，その傷病状況等の実態を明らかにし，医療行政の基礎資料を得ること」を目的として，</w:t>
      </w:r>
      <w:r>
        <w:rPr>
          <w:rFonts w:hint="eastAsia"/>
        </w:rPr>
        <w:t>3</w:t>
      </w:r>
      <w:r w:rsidR="00105ADA">
        <w:rPr>
          <w:rFonts w:hint="eastAsia"/>
        </w:rPr>
        <w:t>年に一回の頻度で実施されている調査である．本稿</w:t>
      </w:r>
      <w:r>
        <w:rPr>
          <w:rFonts w:hint="eastAsia"/>
        </w:rPr>
        <w:t>執筆時点（平成</w:t>
      </w:r>
      <w:r w:rsidR="00105ADA">
        <w:rPr>
          <w:rFonts w:hint="eastAsia"/>
        </w:rPr>
        <w:t>28</w:t>
      </w:r>
      <w:r>
        <w:rPr>
          <w:rFonts w:hint="eastAsia"/>
        </w:rPr>
        <w:t>年</w:t>
      </w:r>
      <w:r>
        <w:rPr>
          <w:rFonts w:hint="eastAsia"/>
        </w:rPr>
        <w:t>3</w:t>
      </w:r>
      <w:r>
        <w:rPr>
          <w:rFonts w:hint="eastAsia"/>
        </w:rPr>
        <w:t>月）で最も新しいのは平成</w:t>
      </w:r>
      <w:r>
        <w:rPr>
          <w:rFonts w:hint="eastAsia"/>
        </w:rPr>
        <w:t>23</w:t>
      </w:r>
      <w:r>
        <w:rPr>
          <w:rFonts w:hint="eastAsia"/>
        </w:rPr>
        <w:t>年度調査であり，過去，平成</w:t>
      </w:r>
      <w:r>
        <w:rPr>
          <w:rFonts w:hint="eastAsia"/>
        </w:rPr>
        <w:t>20</w:t>
      </w:r>
      <w:r>
        <w:rPr>
          <w:rFonts w:hint="eastAsia"/>
        </w:rPr>
        <w:t>年度，平成</w:t>
      </w:r>
      <w:r>
        <w:rPr>
          <w:rFonts w:hint="eastAsia"/>
        </w:rPr>
        <w:t>17</w:t>
      </w:r>
      <w:r>
        <w:rPr>
          <w:rFonts w:hint="eastAsia"/>
        </w:rPr>
        <w:t>年度，平成</w:t>
      </w:r>
      <w:r>
        <w:rPr>
          <w:rFonts w:hint="eastAsia"/>
        </w:rPr>
        <w:t>14</w:t>
      </w:r>
      <w:r>
        <w:rPr>
          <w:rFonts w:hint="eastAsia"/>
        </w:rPr>
        <w:t>年度，平成</w:t>
      </w:r>
      <w:r>
        <w:rPr>
          <w:rFonts w:hint="eastAsia"/>
        </w:rPr>
        <w:t>11</w:t>
      </w:r>
      <w:r>
        <w:rPr>
          <w:rFonts w:hint="eastAsia"/>
        </w:rPr>
        <w:t>年度などに実施されている．</w:t>
      </w:r>
    </w:p>
    <w:p w14:paraId="43E67B11" w14:textId="77777777" w:rsidR="00B1298C" w:rsidRDefault="00B1298C" w:rsidP="00B1298C">
      <w:pPr>
        <w:ind w:firstLineChars="100" w:firstLine="210"/>
      </w:pPr>
      <w:r>
        <w:rPr>
          <w:rFonts w:hint="eastAsia"/>
        </w:rPr>
        <w:t>全国には</w:t>
      </w:r>
      <w:r>
        <w:rPr>
          <w:rFonts w:hint="eastAsia"/>
        </w:rPr>
        <w:t>1</w:t>
      </w:r>
      <w:r>
        <w:rPr>
          <w:rFonts w:hint="eastAsia"/>
        </w:rPr>
        <w:t>万</w:t>
      </w:r>
      <w:r>
        <w:rPr>
          <w:rFonts w:hint="eastAsia"/>
        </w:rPr>
        <w:t>3000</w:t>
      </w:r>
      <w:r>
        <w:rPr>
          <w:rFonts w:hint="eastAsia"/>
        </w:rPr>
        <w:t>余箇所の病院と〓箇所の診療所があるが，このうちの約〓％が調査対象となっている．平成</w:t>
      </w:r>
      <w:r>
        <w:rPr>
          <w:rFonts w:hint="eastAsia"/>
        </w:rPr>
        <w:t>23</w:t>
      </w:r>
      <w:r>
        <w:rPr>
          <w:rFonts w:hint="eastAsia"/>
        </w:rPr>
        <w:t>年度調査の場合，病院についてはほぼ全数に近い</w:t>
      </w:r>
      <w:r>
        <w:rPr>
          <w:rFonts w:hint="eastAsia"/>
        </w:rPr>
        <w:t>6,428</w:t>
      </w:r>
      <w:r>
        <w:rPr>
          <w:rFonts w:hint="eastAsia"/>
        </w:rPr>
        <w:t>病院が，診療所については全数の〓割に相当する〓</w:t>
      </w:r>
      <w:r>
        <w:rPr>
          <w:rFonts w:hint="eastAsia"/>
        </w:rPr>
        <w:t>5,738</w:t>
      </w:r>
      <w:r>
        <w:rPr>
          <w:rFonts w:hint="eastAsia"/>
        </w:rPr>
        <w:t>診療所（歯科を除く数字）が調査対象である．いずれも</w:t>
      </w:r>
      <w:r>
        <w:rPr>
          <w:rFonts w:hint="eastAsia"/>
        </w:rPr>
        <w:t>10</w:t>
      </w:r>
      <w:r>
        <w:rPr>
          <w:rFonts w:hint="eastAsia"/>
        </w:rPr>
        <w:t>月のある日を選んで，その日に入院している患者数，外来で来院した患者数が，その診療内容とともに記録され，報告される．</w:t>
      </w:r>
    </w:p>
    <w:p w14:paraId="7C0C2259" w14:textId="77777777" w:rsidR="00B1298C" w:rsidRDefault="00B1298C" w:rsidP="00B1298C">
      <w:pPr>
        <w:ind w:firstLineChars="100" w:firstLine="210"/>
      </w:pPr>
      <w:r>
        <w:rPr>
          <w:rFonts w:hint="eastAsia"/>
        </w:rPr>
        <w:t>傷病の状況については，「疾病，傷害および死因統計分類」（</w:t>
      </w:r>
      <w:r>
        <w:rPr>
          <w:rFonts w:hint="eastAsia"/>
        </w:rPr>
        <w:t>ICD</w:t>
      </w:r>
      <w:r>
        <w:rPr>
          <w:rFonts w:hint="eastAsia"/>
        </w:rPr>
        <w:t>）と呼ばれる</w:t>
      </w:r>
      <w:r>
        <w:rPr>
          <w:rFonts w:hint="eastAsia"/>
        </w:rPr>
        <w:t>WHO</w:t>
      </w:r>
      <w:r>
        <w:rPr>
          <w:rFonts w:hint="eastAsia"/>
        </w:rPr>
        <w:t>の定める分類体系に従って調査されており，ケガに相当するのは分類</w:t>
      </w:r>
      <w:r>
        <w:rPr>
          <w:rFonts w:hint="eastAsia"/>
        </w:rPr>
        <w:t>XIX</w:t>
      </w:r>
      <w:r>
        <w:rPr>
          <w:rFonts w:hint="eastAsia"/>
        </w:rPr>
        <w:t>の「損傷，中毒及びその他の外因の影響」という分類項目である．これには交通事故によるケガも，工場での労働災害によるケガも，家庭や学校でのケガも，すべてが含まれている．</w:t>
      </w:r>
    </w:p>
    <w:p w14:paraId="788EB51A" w14:textId="77777777" w:rsidR="00B1298C" w:rsidRDefault="00B1298C" w:rsidP="00B1298C">
      <w:pPr>
        <w:ind w:firstLineChars="100" w:firstLine="210"/>
      </w:pPr>
      <w:r>
        <w:rPr>
          <w:rFonts w:hint="eastAsia"/>
        </w:rPr>
        <w:t>平成</w:t>
      </w:r>
      <w:r>
        <w:rPr>
          <w:rFonts w:hint="eastAsia"/>
        </w:rPr>
        <w:t>23</w:t>
      </w:r>
      <w:r>
        <w:rPr>
          <w:rFonts w:hint="eastAsia"/>
        </w:rPr>
        <w:t>年度の患者調査によれば，病院及び診療所の推定入院患者数は</w:t>
      </w:r>
      <w:r>
        <w:rPr>
          <w:rFonts w:hint="eastAsia"/>
        </w:rPr>
        <w:t>12</w:t>
      </w:r>
      <w:r>
        <w:rPr>
          <w:rFonts w:hint="eastAsia"/>
        </w:rPr>
        <w:t>万</w:t>
      </w:r>
      <w:r>
        <w:rPr>
          <w:rFonts w:hint="eastAsia"/>
        </w:rPr>
        <w:t>4800</w:t>
      </w:r>
      <w:r>
        <w:rPr>
          <w:rFonts w:hint="eastAsia"/>
        </w:rPr>
        <w:t>人，推定外来患者数は</w:t>
      </w:r>
      <w:r>
        <w:rPr>
          <w:rFonts w:hint="eastAsia"/>
        </w:rPr>
        <w:t>31</w:t>
      </w:r>
      <w:r>
        <w:rPr>
          <w:rFonts w:hint="eastAsia"/>
        </w:rPr>
        <w:t>万</w:t>
      </w:r>
      <w:r>
        <w:rPr>
          <w:rFonts w:hint="eastAsia"/>
        </w:rPr>
        <w:t>7600</w:t>
      </w:r>
      <w:r>
        <w:rPr>
          <w:rFonts w:hint="eastAsia"/>
        </w:rPr>
        <w:t>人であった．どちらもある一日の調査結果である．患者調査は，更に「総患者数」を推計している．これは「調査日現在において継続的に医療を受けている者（調査日に医療施設で受療していない者を含む）の数を次式で推計したもの」である．</w:t>
      </w:r>
    </w:p>
    <w:p w14:paraId="15C6A18E" w14:textId="77777777" w:rsidR="00B1298C" w:rsidRDefault="00B1298C" w:rsidP="00B1298C">
      <w:pPr>
        <w:ind w:firstLineChars="100" w:firstLine="210"/>
      </w:pPr>
    </w:p>
    <w:p w14:paraId="003088DA" w14:textId="77777777" w:rsidR="00B1298C" w:rsidRPr="009922F9" w:rsidRDefault="00B1298C" w:rsidP="00B1298C">
      <w:pPr>
        <w:ind w:firstLineChars="100" w:firstLine="210"/>
        <w:rPr>
          <w:rFonts w:ascii="ＭＳ Ｐ明朝" w:eastAsia="ＭＳ Ｐ明朝" w:hAnsi="ＭＳ Ｐ明朝"/>
          <w:lang w:eastAsia="zh-CN"/>
        </w:rPr>
      </w:pPr>
      <w:r w:rsidRPr="009922F9">
        <w:rPr>
          <w:rFonts w:ascii="ＭＳ Ｐ明朝" w:eastAsia="ＭＳ Ｐ明朝" w:hAnsi="ＭＳ Ｐ明朝" w:hint="eastAsia"/>
          <w:lang w:eastAsia="zh-CN"/>
        </w:rPr>
        <w:t>入院患者数＋初診外来患者数＋（再来外来患者数×平均診療間隔×調整係数（6/7））</w:t>
      </w:r>
    </w:p>
    <w:p w14:paraId="60FEB283" w14:textId="77777777" w:rsidR="00B1298C" w:rsidRDefault="00B1298C" w:rsidP="00B1298C">
      <w:pPr>
        <w:ind w:firstLineChars="100" w:firstLine="210"/>
        <w:rPr>
          <w:lang w:eastAsia="zh-CN"/>
        </w:rPr>
      </w:pPr>
    </w:p>
    <w:p w14:paraId="261348F3" w14:textId="77777777" w:rsidR="00B1298C" w:rsidRDefault="00B1298C" w:rsidP="00B1298C">
      <w:pPr>
        <w:ind w:firstLineChars="100" w:firstLine="210"/>
      </w:pPr>
      <w:r>
        <w:rPr>
          <w:rFonts w:hint="eastAsia"/>
        </w:rPr>
        <w:t>この推計式の意味，特に第三項の意味は少しわかりづらいが，以下のように意味づけることができる．外来患者は通常何度も医療施設を訪れるが，その平均診療間隔がひと月（</w:t>
      </w:r>
      <w:r>
        <w:rPr>
          <w:rFonts w:hint="eastAsia"/>
        </w:rPr>
        <w:t>30</w:t>
      </w:r>
      <w:r>
        <w:rPr>
          <w:rFonts w:hint="eastAsia"/>
        </w:rPr>
        <w:t>日）であったとしよう．すると，この調査日現在において継続的に医療を受けているものの中には，たまたま調査日に訪れた再来患者のほかに，別の日に医療施設を訪れる患者がいるはずであり，こうした再来患者の合計は，調査日における再来外来患者数に平均診療間隔（</w:t>
      </w:r>
      <w:r>
        <w:rPr>
          <w:rFonts w:hint="eastAsia"/>
        </w:rPr>
        <w:t>30</w:t>
      </w:r>
      <w:r>
        <w:rPr>
          <w:rFonts w:hint="eastAsia"/>
        </w:rPr>
        <w:t>日）を乗ずれば求められる．調整係数は再来患者が日曜日（あるいは他の休診日）に訪れることはないことを考慮して</w:t>
      </w:r>
      <w:r>
        <w:rPr>
          <w:rFonts w:hint="eastAsia"/>
        </w:rPr>
        <w:t>6/7</w:t>
      </w:r>
      <w:r>
        <w:rPr>
          <w:rFonts w:hint="eastAsia"/>
        </w:rPr>
        <w:t>を乗じたものである．</w:t>
      </w:r>
    </w:p>
    <w:p w14:paraId="4CE24FB8" w14:textId="77777777" w:rsidR="00B1298C" w:rsidRDefault="00B1298C" w:rsidP="00B1298C">
      <w:pPr>
        <w:ind w:firstLineChars="100" w:firstLine="210"/>
      </w:pPr>
      <w:r>
        <w:rPr>
          <w:rFonts w:hint="eastAsia"/>
        </w:rPr>
        <w:t>以上の調査結果をまとめると，傷病大分類が「損傷，中毒その他の外因」である調査日時点での患者数等は表１のようになる．</w:t>
      </w:r>
    </w:p>
    <w:p w14:paraId="21191D96" w14:textId="77777777" w:rsidR="00B1298C" w:rsidRDefault="00B1298C" w:rsidP="00B1298C">
      <w:pPr>
        <w:ind w:firstLineChars="100" w:firstLine="210"/>
      </w:pPr>
    </w:p>
    <w:p w14:paraId="5B90D1DE" w14:textId="77777777" w:rsidR="00B1298C" w:rsidRDefault="00B1298C" w:rsidP="00B1298C">
      <w:pPr>
        <w:ind w:firstLineChars="100" w:firstLine="210"/>
      </w:pPr>
      <w:r>
        <w:rPr>
          <w:rFonts w:hint="eastAsia"/>
        </w:rPr>
        <w:t>表１　損傷，中毒等による推定入院患者数，推定外来患者数，受診率，総患者数</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14:paraId="7C41429B" w14:textId="77777777" w:rsidTr="00105ADA">
        <w:tc>
          <w:tcPr>
            <w:tcW w:w="2689" w:type="dxa"/>
          </w:tcPr>
          <w:p w14:paraId="5DD00B56" w14:textId="77777777" w:rsidR="00B1298C" w:rsidRDefault="00B1298C" w:rsidP="00105ADA"/>
        </w:tc>
        <w:tc>
          <w:tcPr>
            <w:tcW w:w="1161" w:type="dxa"/>
          </w:tcPr>
          <w:p w14:paraId="114FCC58" w14:textId="77777777" w:rsidR="00B1298C" w:rsidRDefault="00B1298C" w:rsidP="00105ADA">
            <w:r>
              <w:rPr>
                <w:rFonts w:hint="eastAsia"/>
              </w:rPr>
              <w:t>0</w:t>
            </w:r>
            <w:r>
              <w:rPr>
                <w:rFonts w:hint="eastAsia"/>
              </w:rPr>
              <w:t>～</w:t>
            </w:r>
            <w:r>
              <w:rPr>
                <w:rFonts w:hint="eastAsia"/>
              </w:rPr>
              <w:t>14</w:t>
            </w:r>
            <w:r>
              <w:rPr>
                <w:rFonts w:hint="eastAsia"/>
              </w:rPr>
              <w:t>歳</w:t>
            </w:r>
          </w:p>
        </w:tc>
        <w:tc>
          <w:tcPr>
            <w:tcW w:w="1161" w:type="dxa"/>
          </w:tcPr>
          <w:p w14:paraId="3D5F073D" w14:textId="77777777" w:rsidR="00B1298C" w:rsidRDefault="00B1298C" w:rsidP="00105ADA">
            <w:r>
              <w:rPr>
                <w:rFonts w:hint="eastAsia"/>
              </w:rPr>
              <w:t>15</w:t>
            </w:r>
            <w:r>
              <w:rPr>
                <w:rFonts w:hint="eastAsia"/>
              </w:rPr>
              <w:t>～</w:t>
            </w:r>
            <w:r>
              <w:rPr>
                <w:rFonts w:hint="eastAsia"/>
              </w:rPr>
              <w:t>34</w:t>
            </w:r>
            <w:r>
              <w:rPr>
                <w:rFonts w:hint="eastAsia"/>
              </w:rPr>
              <w:t>歳</w:t>
            </w:r>
          </w:p>
        </w:tc>
        <w:tc>
          <w:tcPr>
            <w:tcW w:w="1161" w:type="dxa"/>
          </w:tcPr>
          <w:p w14:paraId="01A57CA4" w14:textId="77777777" w:rsidR="00B1298C" w:rsidRDefault="00B1298C" w:rsidP="00105ADA">
            <w:r>
              <w:rPr>
                <w:rFonts w:hint="eastAsia"/>
              </w:rPr>
              <w:t>35</w:t>
            </w:r>
            <w:r>
              <w:rPr>
                <w:rFonts w:hint="eastAsia"/>
              </w:rPr>
              <w:t>～</w:t>
            </w:r>
            <w:r>
              <w:rPr>
                <w:rFonts w:hint="eastAsia"/>
              </w:rPr>
              <w:t>64</w:t>
            </w:r>
            <w:r>
              <w:rPr>
                <w:rFonts w:hint="eastAsia"/>
              </w:rPr>
              <w:t>歳</w:t>
            </w:r>
          </w:p>
        </w:tc>
        <w:tc>
          <w:tcPr>
            <w:tcW w:w="1161" w:type="dxa"/>
          </w:tcPr>
          <w:p w14:paraId="44AB4C03" w14:textId="77777777" w:rsidR="00B1298C" w:rsidRDefault="00B1298C" w:rsidP="00105ADA">
            <w:r>
              <w:rPr>
                <w:rFonts w:hint="eastAsia"/>
              </w:rPr>
              <w:t>65</w:t>
            </w:r>
            <w:r>
              <w:rPr>
                <w:rFonts w:hint="eastAsia"/>
              </w:rPr>
              <w:t>歳以上</w:t>
            </w:r>
          </w:p>
        </w:tc>
        <w:tc>
          <w:tcPr>
            <w:tcW w:w="1161" w:type="dxa"/>
          </w:tcPr>
          <w:p w14:paraId="7A8FDDEA" w14:textId="77777777" w:rsidR="00B1298C" w:rsidRDefault="00B1298C" w:rsidP="00105ADA">
            <w:r>
              <w:rPr>
                <w:rFonts w:hint="eastAsia"/>
              </w:rPr>
              <w:t>合計</w:t>
            </w:r>
          </w:p>
        </w:tc>
      </w:tr>
      <w:tr w:rsidR="00B1298C" w14:paraId="69E09155" w14:textId="77777777" w:rsidTr="00105ADA">
        <w:tc>
          <w:tcPr>
            <w:tcW w:w="2689" w:type="dxa"/>
          </w:tcPr>
          <w:p w14:paraId="6EA52406" w14:textId="77777777" w:rsidR="00B1298C" w:rsidRDefault="00B1298C" w:rsidP="00105ADA">
            <w:pPr>
              <w:rPr>
                <w:lang w:eastAsia="zh-CN"/>
              </w:rPr>
            </w:pPr>
            <w:r>
              <w:rPr>
                <w:rFonts w:hint="eastAsia"/>
                <w:lang w:eastAsia="zh-CN"/>
              </w:rPr>
              <w:t>推定入院患者数（千人）</w:t>
            </w:r>
          </w:p>
        </w:tc>
        <w:tc>
          <w:tcPr>
            <w:tcW w:w="1161" w:type="dxa"/>
          </w:tcPr>
          <w:p w14:paraId="5063F3CA" w14:textId="77777777" w:rsidR="00B1298C" w:rsidRDefault="00B1298C" w:rsidP="00105ADA">
            <w:pPr>
              <w:jc w:val="right"/>
            </w:pPr>
            <w:r>
              <w:rPr>
                <w:rFonts w:hint="eastAsia"/>
              </w:rPr>
              <w:t>1.5</w:t>
            </w:r>
          </w:p>
        </w:tc>
        <w:tc>
          <w:tcPr>
            <w:tcW w:w="1161" w:type="dxa"/>
          </w:tcPr>
          <w:p w14:paraId="258C5EBB" w14:textId="77777777" w:rsidR="00B1298C" w:rsidRDefault="00B1298C" w:rsidP="00105ADA">
            <w:pPr>
              <w:jc w:val="right"/>
            </w:pPr>
            <w:r>
              <w:rPr>
                <w:rFonts w:hint="eastAsia"/>
              </w:rPr>
              <w:t>6.1</w:t>
            </w:r>
          </w:p>
        </w:tc>
        <w:tc>
          <w:tcPr>
            <w:tcW w:w="1161" w:type="dxa"/>
          </w:tcPr>
          <w:p w14:paraId="151AF750" w14:textId="77777777" w:rsidR="00B1298C" w:rsidRDefault="00B1298C" w:rsidP="00105ADA">
            <w:pPr>
              <w:jc w:val="right"/>
            </w:pPr>
            <w:r>
              <w:rPr>
                <w:rFonts w:hint="eastAsia"/>
              </w:rPr>
              <w:t>22.6</w:t>
            </w:r>
          </w:p>
        </w:tc>
        <w:tc>
          <w:tcPr>
            <w:tcW w:w="1161" w:type="dxa"/>
          </w:tcPr>
          <w:p w14:paraId="468E8790" w14:textId="77777777" w:rsidR="00B1298C" w:rsidRDefault="00B1298C" w:rsidP="00105ADA">
            <w:pPr>
              <w:jc w:val="right"/>
            </w:pPr>
            <w:r>
              <w:rPr>
                <w:rFonts w:hint="eastAsia"/>
              </w:rPr>
              <w:t>94.2</w:t>
            </w:r>
          </w:p>
        </w:tc>
        <w:tc>
          <w:tcPr>
            <w:tcW w:w="1161" w:type="dxa"/>
          </w:tcPr>
          <w:p w14:paraId="64F36E6F" w14:textId="77777777" w:rsidR="00B1298C" w:rsidRDefault="00B1298C" w:rsidP="00105ADA">
            <w:pPr>
              <w:jc w:val="right"/>
            </w:pPr>
            <w:r>
              <w:rPr>
                <w:rFonts w:hint="eastAsia"/>
              </w:rPr>
              <w:t>124.8</w:t>
            </w:r>
          </w:p>
        </w:tc>
      </w:tr>
      <w:tr w:rsidR="00B1298C" w14:paraId="1513409B" w14:textId="77777777" w:rsidTr="00105ADA">
        <w:tc>
          <w:tcPr>
            <w:tcW w:w="2689" w:type="dxa"/>
          </w:tcPr>
          <w:p w14:paraId="67345121" w14:textId="77777777" w:rsidR="00B1298C" w:rsidRDefault="00B1298C" w:rsidP="00105ADA">
            <w:pPr>
              <w:rPr>
                <w:lang w:eastAsia="zh-CN"/>
              </w:rPr>
            </w:pPr>
            <w:r>
              <w:rPr>
                <w:rFonts w:hint="eastAsia"/>
                <w:lang w:eastAsia="zh-CN"/>
              </w:rPr>
              <w:t>推定外来患者数（千人）</w:t>
            </w:r>
          </w:p>
        </w:tc>
        <w:tc>
          <w:tcPr>
            <w:tcW w:w="1161" w:type="dxa"/>
          </w:tcPr>
          <w:p w14:paraId="5D19445D" w14:textId="77777777" w:rsidR="00B1298C" w:rsidRDefault="00B1298C" w:rsidP="00105ADA">
            <w:pPr>
              <w:jc w:val="right"/>
            </w:pPr>
            <w:r>
              <w:rPr>
                <w:rFonts w:hint="eastAsia"/>
              </w:rPr>
              <w:t>45.4</w:t>
            </w:r>
          </w:p>
        </w:tc>
        <w:tc>
          <w:tcPr>
            <w:tcW w:w="1161" w:type="dxa"/>
          </w:tcPr>
          <w:p w14:paraId="2D609AC6" w14:textId="77777777" w:rsidR="00B1298C" w:rsidRDefault="00B1298C" w:rsidP="00105ADA">
            <w:pPr>
              <w:jc w:val="right"/>
            </w:pPr>
            <w:r>
              <w:rPr>
                <w:rFonts w:hint="eastAsia"/>
              </w:rPr>
              <w:t>54.6</w:t>
            </w:r>
          </w:p>
        </w:tc>
        <w:tc>
          <w:tcPr>
            <w:tcW w:w="1161" w:type="dxa"/>
          </w:tcPr>
          <w:p w14:paraId="6E1E627D" w14:textId="77777777" w:rsidR="00B1298C" w:rsidRDefault="00B1298C" w:rsidP="00105ADA">
            <w:pPr>
              <w:jc w:val="right"/>
            </w:pPr>
            <w:r>
              <w:rPr>
                <w:rFonts w:hint="eastAsia"/>
              </w:rPr>
              <w:t>119.3</w:t>
            </w:r>
          </w:p>
        </w:tc>
        <w:tc>
          <w:tcPr>
            <w:tcW w:w="1161" w:type="dxa"/>
          </w:tcPr>
          <w:p w14:paraId="1EB536F8" w14:textId="77777777" w:rsidR="00B1298C" w:rsidRDefault="00B1298C" w:rsidP="00105ADA">
            <w:pPr>
              <w:jc w:val="right"/>
            </w:pPr>
            <w:r>
              <w:rPr>
                <w:rFonts w:hint="eastAsia"/>
              </w:rPr>
              <w:t>96.5</w:t>
            </w:r>
          </w:p>
        </w:tc>
        <w:tc>
          <w:tcPr>
            <w:tcW w:w="1161" w:type="dxa"/>
          </w:tcPr>
          <w:p w14:paraId="290A8EC1" w14:textId="77777777" w:rsidR="00B1298C" w:rsidRDefault="00B1298C" w:rsidP="00105ADA">
            <w:pPr>
              <w:jc w:val="right"/>
            </w:pPr>
            <w:r>
              <w:rPr>
                <w:rFonts w:hint="eastAsia"/>
              </w:rPr>
              <w:t>317.6</w:t>
            </w:r>
          </w:p>
        </w:tc>
      </w:tr>
      <w:tr w:rsidR="00B1298C" w14:paraId="168D777E" w14:textId="77777777" w:rsidTr="00105ADA">
        <w:tc>
          <w:tcPr>
            <w:tcW w:w="2689" w:type="dxa"/>
          </w:tcPr>
          <w:p w14:paraId="1EA24085" w14:textId="77777777" w:rsidR="00B1298C" w:rsidRDefault="00B1298C" w:rsidP="00105ADA">
            <w:r>
              <w:rPr>
                <w:rFonts w:hint="eastAsia"/>
              </w:rPr>
              <w:t>人口（千人）</w:t>
            </w:r>
          </w:p>
        </w:tc>
        <w:tc>
          <w:tcPr>
            <w:tcW w:w="1161" w:type="dxa"/>
          </w:tcPr>
          <w:p w14:paraId="5191E95C" w14:textId="77777777" w:rsidR="00B1298C" w:rsidRDefault="00B1298C" w:rsidP="00105ADA">
            <w:pPr>
              <w:jc w:val="right"/>
            </w:pPr>
            <w:r>
              <w:rPr>
                <w:rFonts w:hint="eastAsia"/>
              </w:rPr>
              <w:t>16</w:t>
            </w:r>
            <w:r>
              <w:t>,</w:t>
            </w:r>
            <w:r>
              <w:rPr>
                <w:rFonts w:hint="eastAsia"/>
              </w:rPr>
              <w:t>705</w:t>
            </w:r>
          </w:p>
        </w:tc>
        <w:tc>
          <w:tcPr>
            <w:tcW w:w="1161" w:type="dxa"/>
          </w:tcPr>
          <w:p w14:paraId="65B24D5B" w14:textId="77777777" w:rsidR="00B1298C" w:rsidRDefault="00B1298C" w:rsidP="00105ADA">
            <w:pPr>
              <w:jc w:val="right"/>
            </w:pPr>
            <w:r>
              <w:rPr>
                <w:rFonts w:hint="eastAsia"/>
              </w:rPr>
              <w:t>27,757</w:t>
            </w:r>
          </w:p>
        </w:tc>
        <w:tc>
          <w:tcPr>
            <w:tcW w:w="1161" w:type="dxa"/>
          </w:tcPr>
          <w:p w14:paraId="044E7B39" w14:textId="77777777" w:rsidR="00B1298C" w:rsidRDefault="00B1298C" w:rsidP="00105ADA">
            <w:pPr>
              <w:jc w:val="right"/>
            </w:pPr>
            <w:r>
              <w:rPr>
                <w:rFonts w:hint="eastAsia"/>
              </w:rPr>
              <w:t>53,579</w:t>
            </w:r>
          </w:p>
        </w:tc>
        <w:tc>
          <w:tcPr>
            <w:tcW w:w="1161" w:type="dxa"/>
          </w:tcPr>
          <w:p w14:paraId="51D9E10B" w14:textId="77777777" w:rsidR="00B1298C" w:rsidRDefault="00B1298C" w:rsidP="00105ADA">
            <w:pPr>
              <w:jc w:val="right"/>
            </w:pPr>
            <w:r>
              <w:rPr>
                <w:rFonts w:hint="eastAsia"/>
              </w:rPr>
              <w:t>29,173</w:t>
            </w:r>
          </w:p>
        </w:tc>
        <w:tc>
          <w:tcPr>
            <w:tcW w:w="1161" w:type="dxa"/>
          </w:tcPr>
          <w:p w14:paraId="2E9B4AB3" w14:textId="77777777" w:rsidR="00B1298C" w:rsidRDefault="00B1298C" w:rsidP="00105ADA">
            <w:pPr>
              <w:jc w:val="right"/>
            </w:pPr>
            <w:r>
              <w:rPr>
                <w:rFonts w:hint="eastAsia"/>
              </w:rPr>
              <w:t>125,525</w:t>
            </w:r>
          </w:p>
        </w:tc>
      </w:tr>
      <w:tr w:rsidR="00B1298C" w14:paraId="67FAC40B" w14:textId="77777777" w:rsidTr="00105ADA">
        <w:tc>
          <w:tcPr>
            <w:tcW w:w="2689" w:type="dxa"/>
          </w:tcPr>
          <w:p w14:paraId="4C2DD4AB" w14:textId="77777777" w:rsidR="00B1298C" w:rsidRDefault="00B1298C" w:rsidP="00105ADA">
            <w:r>
              <w:rPr>
                <w:rFonts w:hint="eastAsia"/>
              </w:rPr>
              <w:lastRenderedPageBreak/>
              <w:t>入院受診率（</w:t>
            </w:r>
            <w:r>
              <w:rPr>
                <w:rFonts w:hint="eastAsia"/>
              </w:rPr>
              <w:t>10</w:t>
            </w:r>
            <w:r>
              <w:rPr>
                <w:rFonts w:hint="eastAsia"/>
              </w:rPr>
              <w:t>万人対）</w:t>
            </w:r>
          </w:p>
        </w:tc>
        <w:tc>
          <w:tcPr>
            <w:tcW w:w="1161" w:type="dxa"/>
          </w:tcPr>
          <w:p w14:paraId="1544914B" w14:textId="77777777" w:rsidR="00B1298C" w:rsidRDefault="00B1298C" w:rsidP="00105ADA">
            <w:pPr>
              <w:jc w:val="right"/>
            </w:pPr>
          </w:p>
        </w:tc>
        <w:tc>
          <w:tcPr>
            <w:tcW w:w="1161" w:type="dxa"/>
          </w:tcPr>
          <w:p w14:paraId="0286B6AD" w14:textId="77777777" w:rsidR="00B1298C" w:rsidRDefault="00B1298C" w:rsidP="00105ADA">
            <w:pPr>
              <w:jc w:val="right"/>
            </w:pPr>
          </w:p>
        </w:tc>
        <w:tc>
          <w:tcPr>
            <w:tcW w:w="1161" w:type="dxa"/>
          </w:tcPr>
          <w:p w14:paraId="051AC8D1" w14:textId="77777777" w:rsidR="00B1298C" w:rsidRDefault="00B1298C" w:rsidP="00105ADA">
            <w:pPr>
              <w:jc w:val="right"/>
            </w:pPr>
          </w:p>
        </w:tc>
        <w:tc>
          <w:tcPr>
            <w:tcW w:w="1161" w:type="dxa"/>
          </w:tcPr>
          <w:p w14:paraId="6F96B5B8" w14:textId="77777777" w:rsidR="00B1298C" w:rsidRDefault="00B1298C" w:rsidP="00105ADA">
            <w:pPr>
              <w:jc w:val="right"/>
            </w:pPr>
          </w:p>
        </w:tc>
        <w:tc>
          <w:tcPr>
            <w:tcW w:w="1161" w:type="dxa"/>
          </w:tcPr>
          <w:p w14:paraId="03C642BB" w14:textId="77777777" w:rsidR="00B1298C" w:rsidRDefault="00B1298C" w:rsidP="00105ADA">
            <w:pPr>
              <w:jc w:val="right"/>
            </w:pPr>
          </w:p>
        </w:tc>
      </w:tr>
      <w:tr w:rsidR="00B1298C" w14:paraId="5BF640F2" w14:textId="77777777" w:rsidTr="00105ADA">
        <w:tc>
          <w:tcPr>
            <w:tcW w:w="2689" w:type="dxa"/>
          </w:tcPr>
          <w:p w14:paraId="1A3FB81C" w14:textId="77777777" w:rsidR="00B1298C" w:rsidRDefault="00B1298C" w:rsidP="00105ADA">
            <w:pPr>
              <w:rPr>
                <w:lang w:eastAsia="zh-CN"/>
              </w:rPr>
            </w:pPr>
            <w:r>
              <w:rPr>
                <w:rFonts w:hint="eastAsia"/>
                <w:lang w:eastAsia="zh-CN"/>
              </w:rPr>
              <w:t>外来受診率（</w:t>
            </w:r>
            <w:r>
              <w:rPr>
                <w:rFonts w:hint="eastAsia"/>
                <w:lang w:eastAsia="zh-CN"/>
              </w:rPr>
              <w:t>10</w:t>
            </w:r>
            <w:r>
              <w:rPr>
                <w:rFonts w:hint="eastAsia"/>
                <w:lang w:eastAsia="zh-CN"/>
              </w:rPr>
              <w:t>万人対）</w:t>
            </w:r>
          </w:p>
        </w:tc>
        <w:tc>
          <w:tcPr>
            <w:tcW w:w="1161" w:type="dxa"/>
          </w:tcPr>
          <w:p w14:paraId="1986C30C" w14:textId="77777777" w:rsidR="00B1298C" w:rsidRDefault="00B1298C" w:rsidP="00105ADA">
            <w:pPr>
              <w:jc w:val="right"/>
              <w:rPr>
                <w:lang w:eastAsia="zh-CN"/>
              </w:rPr>
            </w:pPr>
          </w:p>
        </w:tc>
        <w:tc>
          <w:tcPr>
            <w:tcW w:w="1161" w:type="dxa"/>
          </w:tcPr>
          <w:p w14:paraId="61F551AA" w14:textId="77777777" w:rsidR="00B1298C" w:rsidRDefault="00B1298C" w:rsidP="00105ADA">
            <w:pPr>
              <w:jc w:val="right"/>
              <w:rPr>
                <w:lang w:eastAsia="zh-CN"/>
              </w:rPr>
            </w:pPr>
          </w:p>
        </w:tc>
        <w:tc>
          <w:tcPr>
            <w:tcW w:w="1161" w:type="dxa"/>
          </w:tcPr>
          <w:p w14:paraId="1B4ACA57" w14:textId="77777777" w:rsidR="00B1298C" w:rsidRDefault="00B1298C" w:rsidP="00105ADA">
            <w:pPr>
              <w:jc w:val="right"/>
              <w:rPr>
                <w:lang w:eastAsia="zh-CN"/>
              </w:rPr>
            </w:pPr>
          </w:p>
        </w:tc>
        <w:tc>
          <w:tcPr>
            <w:tcW w:w="1161" w:type="dxa"/>
          </w:tcPr>
          <w:p w14:paraId="1F412E72" w14:textId="77777777" w:rsidR="00B1298C" w:rsidRDefault="00B1298C" w:rsidP="00105ADA">
            <w:pPr>
              <w:jc w:val="right"/>
              <w:rPr>
                <w:lang w:eastAsia="zh-CN"/>
              </w:rPr>
            </w:pPr>
          </w:p>
        </w:tc>
        <w:tc>
          <w:tcPr>
            <w:tcW w:w="1161" w:type="dxa"/>
          </w:tcPr>
          <w:p w14:paraId="229F7FCB" w14:textId="77777777" w:rsidR="00B1298C" w:rsidRDefault="00B1298C" w:rsidP="00105ADA">
            <w:pPr>
              <w:jc w:val="right"/>
              <w:rPr>
                <w:lang w:eastAsia="zh-CN"/>
              </w:rPr>
            </w:pPr>
          </w:p>
        </w:tc>
      </w:tr>
    </w:tbl>
    <w:p w14:paraId="11267895" w14:textId="77777777" w:rsidR="00B1298C" w:rsidRDefault="00B1298C" w:rsidP="00B1298C">
      <w:pPr>
        <w:ind w:firstLineChars="100" w:firstLine="210"/>
      </w:pPr>
      <w:r>
        <w:rPr>
          <w:rFonts w:hint="eastAsia"/>
        </w:rPr>
        <w:t>出典：患者調査（平成</w:t>
      </w:r>
      <w:r>
        <w:rPr>
          <w:rFonts w:hint="eastAsia"/>
        </w:rPr>
        <w:t>23</w:t>
      </w:r>
      <w:r>
        <w:rPr>
          <w:rFonts w:hint="eastAsia"/>
        </w:rPr>
        <w:t>年度）</w:t>
      </w:r>
    </w:p>
    <w:p w14:paraId="0BEC987D" w14:textId="77777777" w:rsidR="00B1298C" w:rsidRDefault="00B1298C" w:rsidP="00B1298C">
      <w:pPr>
        <w:ind w:firstLineChars="100" w:firstLine="210"/>
      </w:pPr>
    </w:p>
    <w:p w14:paraId="0EA2BB45" w14:textId="77777777" w:rsidR="00B1298C" w:rsidRDefault="00B1298C" w:rsidP="003A5A45">
      <w:pPr>
        <w:pStyle w:val="3"/>
        <w:numPr>
          <w:ilvl w:val="0"/>
          <w:numId w:val="17"/>
        </w:numPr>
        <w:ind w:leftChars="0"/>
      </w:pPr>
      <w:r>
        <w:rPr>
          <w:rFonts w:hint="eastAsia"/>
        </w:rPr>
        <w:t>年間新規傷害件数</w:t>
      </w:r>
    </w:p>
    <w:p w14:paraId="13F700F7" w14:textId="77777777" w:rsidR="00B1298C" w:rsidRDefault="00B1298C" w:rsidP="00B1298C">
      <w:pPr>
        <w:ind w:firstLineChars="100" w:firstLine="210"/>
      </w:pPr>
      <w:r>
        <w:rPr>
          <w:rFonts w:hint="eastAsia"/>
        </w:rPr>
        <w:t>上記の調査結果はいずれもある一日あたりの数値であることに注意してほしい．調査目的が「医療行政に資する」とあるように，病院の病床数規模は十分か，医師数と患者数の比率は適正か，といった問題意識からすれば，一日当たりの患者数が必要になることは理解できる．</w:t>
      </w:r>
    </w:p>
    <w:p w14:paraId="05ECAE5E" w14:textId="77777777" w:rsidR="00B1298C" w:rsidRDefault="00B1298C" w:rsidP="00B1298C">
      <w:pPr>
        <w:ind w:firstLineChars="100" w:firstLine="210"/>
      </w:pPr>
      <w:r>
        <w:rPr>
          <w:rFonts w:hint="eastAsia"/>
        </w:rPr>
        <w:t>しかし，日本人が年間何回ケガをしているのか，という問いに答えるにはこれでは不十分である．本書に登場する多くの傷害データは一年間あたりの発生件数であり，これと比較するためには，上記のデータをもとに，新たな傷害の年間発生件数を求める必要がある．このためには上記のデータを少し加工しなくてはならない．</w:t>
      </w:r>
    </w:p>
    <w:p w14:paraId="63EA0D2F" w14:textId="77777777" w:rsidR="00B1298C" w:rsidRDefault="00B1298C" w:rsidP="00B1298C">
      <w:pPr>
        <w:ind w:firstLineChars="100" w:firstLine="210"/>
      </w:pPr>
      <w:r>
        <w:rPr>
          <w:rFonts w:hint="eastAsia"/>
        </w:rPr>
        <w:t>入院患者数の方は，一年を通じてこの調査日と同数が入院していたとすると，継続的に治療を受けている患者数は，調査日の入院患者数に</w:t>
      </w:r>
      <w:r>
        <w:rPr>
          <w:rFonts w:hint="eastAsia"/>
        </w:rPr>
        <w:t>365</w:t>
      </w:r>
      <w:r>
        <w:rPr>
          <w:rFonts w:hint="eastAsia"/>
        </w:rPr>
        <w:t>をかけて，平均在院日数で割ればよい．幸い，調査日の前月に退院した入院患者についての平均在院日数が調査されているのでこれを平均在院日数として用いる．すると患者数は以下のようになる．</w:t>
      </w:r>
    </w:p>
    <w:p w14:paraId="2508B764" w14:textId="77777777" w:rsidR="00B1298C" w:rsidRDefault="00B1298C" w:rsidP="00B1298C">
      <w:pPr>
        <w:ind w:firstLineChars="100" w:firstLine="210"/>
      </w:pPr>
    </w:p>
    <w:p w14:paraId="5A703FB5" w14:textId="77777777" w:rsidR="00B1298C" w:rsidRDefault="00B1298C" w:rsidP="00B1298C">
      <w:pPr>
        <w:ind w:firstLineChars="100" w:firstLine="210"/>
        <w:rPr>
          <w:lang w:eastAsia="zh-CN"/>
        </w:rPr>
      </w:pPr>
      <w:r>
        <w:rPr>
          <w:rFonts w:hint="eastAsia"/>
          <w:lang w:eastAsia="zh-CN"/>
        </w:rPr>
        <w:t>表２　年間新規入院患者数</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14:paraId="156EB7DA" w14:textId="77777777" w:rsidTr="00105ADA">
        <w:tc>
          <w:tcPr>
            <w:tcW w:w="2689" w:type="dxa"/>
          </w:tcPr>
          <w:p w14:paraId="1F48EE6E" w14:textId="77777777" w:rsidR="00B1298C" w:rsidRDefault="00B1298C" w:rsidP="00105ADA">
            <w:pPr>
              <w:rPr>
                <w:lang w:eastAsia="zh-CN"/>
              </w:rPr>
            </w:pPr>
          </w:p>
        </w:tc>
        <w:tc>
          <w:tcPr>
            <w:tcW w:w="1161" w:type="dxa"/>
          </w:tcPr>
          <w:p w14:paraId="4BEFA61C" w14:textId="77777777" w:rsidR="00B1298C" w:rsidRDefault="00B1298C" w:rsidP="00105ADA">
            <w:r>
              <w:rPr>
                <w:rFonts w:hint="eastAsia"/>
              </w:rPr>
              <w:t>0</w:t>
            </w:r>
            <w:r>
              <w:rPr>
                <w:rFonts w:hint="eastAsia"/>
              </w:rPr>
              <w:t>～</w:t>
            </w:r>
            <w:r>
              <w:rPr>
                <w:rFonts w:hint="eastAsia"/>
              </w:rPr>
              <w:t>14</w:t>
            </w:r>
            <w:r>
              <w:rPr>
                <w:rFonts w:hint="eastAsia"/>
              </w:rPr>
              <w:t>歳</w:t>
            </w:r>
          </w:p>
        </w:tc>
        <w:tc>
          <w:tcPr>
            <w:tcW w:w="1161" w:type="dxa"/>
          </w:tcPr>
          <w:p w14:paraId="43C46A32" w14:textId="77777777" w:rsidR="00B1298C" w:rsidRDefault="00B1298C" w:rsidP="00105ADA">
            <w:r>
              <w:rPr>
                <w:rFonts w:hint="eastAsia"/>
              </w:rPr>
              <w:t>15</w:t>
            </w:r>
            <w:r>
              <w:rPr>
                <w:rFonts w:hint="eastAsia"/>
              </w:rPr>
              <w:t>～</w:t>
            </w:r>
            <w:r>
              <w:rPr>
                <w:rFonts w:hint="eastAsia"/>
              </w:rPr>
              <w:t>34</w:t>
            </w:r>
            <w:r>
              <w:rPr>
                <w:rFonts w:hint="eastAsia"/>
              </w:rPr>
              <w:t>歳</w:t>
            </w:r>
          </w:p>
        </w:tc>
        <w:tc>
          <w:tcPr>
            <w:tcW w:w="1161" w:type="dxa"/>
          </w:tcPr>
          <w:p w14:paraId="612ADAD3" w14:textId="77777777" w:rsidR="00B1298C" w:rsidRDefault="00B1298C" w:rsidP="00105ADA">
            <w:r>
              <w:rPr>
                <w:rFonts w:hint="eastAsia"/>
              </w:rPr>
              <w:t>35</w:t>
            </w:r>
            <w:r>
              <w:rPr>
                <w:rFonts w:hint="eastAsia"/>
              </w:rPr>
              <w:t>～</w:t>
            </w:r>
            <w:r>
              <w:rPr>
                <w:rFonts w:hint="eastAsia"/>
              </w:rPr>
              <w:t>64</w:t>
            </w:r>
            <w:r>
              <w:rPr>
                <w:rFonts w:hint="eastAsia"/>
              </w:rPr>
              <w:t>歳</w:t>
            </w:r>
          </w:p>
        </w:tc>
        <w:tc>
          <w:tcPr>
            <w:tcW w:w="1161" w:type="dxa"/>
          </w:tcPr>
          <w:p w14:paraId="4419C89D" w14:textId="77777777" w:rsidR="00B1298C" w:rsidRDefault="00B1298C" w:rsidP="00105ADA">
            <w:r>
              <w:rPr>
                <w:rFonts w:hint="eastAsia"/>
              </w:rPr>
              <w:t>65</w:t>
            </w:r>
            <w:r>
              <w:rPr>
                <w:rFonts w:hint="eastAsia"/>
              </w:rPr>
              <w:t>歳以上</w:t>
            </w:r>
          </w:p>
        </w:tc>
        <w:tc>
          <w:tcPr>
            <w:tcW w:w="1161" w:type="dxa"/>
          </w:tcPr>
          <w:p w14:paraId="2C320175" w14:textId="77777777" w:rsidR="00B1298C" w:rsidRDefault="00B1298C" w:rsidP="00105ADA">
            <w:r>
              <w:rPr>
                <w:rFonts w:hint="eastAsia"/>
              </w:rPr>
              <w:t>合計</w:t>
            </w:r>
          </w:p>
        </w:tc>
      </w:tr>
      <w:tr w:rsidR="00B1298C" w14:paraId="3AF83B0E" w14:textId="77777777" w:rsidTr="00105ADA">
        <w:tc>
          <w:tcPr>
            <w:tcW w:w="2689" w:type="dxa"/>
          </w:tcPr>
          <w:p w14:paraId="538FF193" w14:textId="77777777" w:rsidR="00B1298C" w:rsidRDefault="00B1298C" w:rsidP="00105ADA">
            <w:pPr>
              <w:rPr>
                <w:lang w:eastAsia="zh-CN"/>
              </w:rPr>
            </w:pPr>
            <w:r>
              <w:rPr>
                <w:rFonts w:hint="eastAsia"/>
                <w:lang w:eastAsia="zh-CN"/>
              </w:rPr>
              <w:t>推定入院患者数（千人）</w:t>
            </w:r>
          </w:p>
        </w:tc>
        <w:tc>
          <w:tcPr>
            <w:tcW w:w="1161" w:type="dxa"/>
          </w:tcPr>
          <w:p w14:paraId="543363E6" w14:textId="77777777" w:rsidR="00B1298C" w:rsidRDefault="00B1298C" w:rsidP="00105ADA">
            <w:pPr>
              <w:jc w:val="right"/>
            </w:pPr>
            <w:r>
              <w:rPr>
                <w:rFonts w:hint="eastAsia"/>
              </w:rPr>
              <w:t>1.5</w:t>
            </w:r>
          </w:p>
        </w:tc>
        <w:tc>
          <w:tcPr>
            <w:tcW w:w="1161" w:type="dxa"/>
          </w:tcPr>
          <w:p w14:paraId="528C640B" w14:textId="77777777" w:rsidR="00B1298C" w:rsidRDefault="00B1298C" w:rsidP="00105ADA">
            <w:pPr>
              <w:jc w:val="right"/>
            </w:pPr>
            <w:r>
              <w:rPr>
                <w:rFonts w:hint="eastAsia"/>
              </w:rPr>
              <w:t>6.1</w:t>
            </w:r>
          </w:p>
        </w:tc>
        <w:tc>
          <w:tcPr>
            <w:tcW w:w="1161" w:type="dxa"/>
          </w:tcPr>
          <w:p w14:paraId="6EE6CCA4" w14:textId="77777777" w:rsidR="00B1298C" w:rsidRDefault="00B1298C" w:rsidP="00105ADA">
            <w:pPr>
              <w:jc w:val="right"/>
            </w:pPr>
            <w:r>
              <w:rPr>
                <w:rFonts w:hint="eastAsia"/>
              </w:rPr>
              <w:t>22.6</w:t>
            </w:r>
          </w:p>
        </w:tc>
        <w:tc>
          <w:tcPr>
            <w:tcW w:w="1161" w:type="dxa"/>
          </w:tcPr>
          <w:p w14:paraId="274596D5" w14:textId="77777777" w:rsidR="00B1298C" w:rsidRDefault="00B1298C" w:rsidP="00105ADA">
            <w:pPr>
              <w:jc w:val="right"/>
            </w:pPr>
            <w:r>
              <w:rPr>
                <w:rFonts w:hint="eastAsia"/>
              </w:rPr>
              <w:t>94.2</w:t>
            </w:r>
          </w:p>
        </w:tc>
        <w:tc>
          <w:tcPr>
            <w:tcW w:w="1161" w:type="dxa"/>
          </w:tcPr>
          <w:p w14:paraId="33B8288B" w14:textId="77777777" w:rsidR="00B1298C" w:rsidRDefault="00B1298C" w:rsidP="00105ADA">
            <w:pPr>
              <w:jc w:val="right"/>
            </w:pPr>
            <w:r>
              <w:rPr>
                <w:rFonts w:hint="eastAsia"/>
              </w:rPr>
              <w:t>124.8</w:t>
            </w:r>
          </w:p>
        </w:tc>
      </w:tr>
      <w:tr w:rsidR="00B1298C" w14:paraId="32ECBA9E" w14:textId="77777777" w:rsidTr="00105ADA">
        <w:tc>
          <w:tcPr>
            <w:tcW w:w="2689" w:type="dxa"/>
          </w:tcPr>
          <w:p w14:paraId="5FFE6AC4" w14:textId="77777777" w:rsidR="00B1298C" w:rsidRDefault="00B1298C" w:rsidP="00105ADA">
            <w:r>
              <w:rPr>
                <w:rFonts w:hint="eastAsia"/>
              </w:rPr>
              <w:t>平均在院日数（日）</w:t>
            </w:r>
          </w:p>
        </w:tc>
        <w:tc>
          <w:tcPr>
            <w:tcW w:w="1161" w:type="dxa"/>
          </w:tcPr>
          <w:p w14:paraId="3E52C382" w14:textId="77777777" w:rsidR="00B1298C" w:rsidRDefault="00B1298C" w:rsidP="00105ADA">
            <w:pPr>
              <w:jc w:val="right"/>
            </w:pPr>
            <w:r>
              <w:rPr>
                <w:rFonts w:hint="eastAsia"/>
              </w:rPr>
              <w:t>5.9</w:t>
            </w:r>
          </w:p>
        </w:tc>
        <w:tc>
          <w:tcPr>
            <w:tcW w:w="1161" w:type="dxa"/>
          </w:tcPr>
          <w:p w14:paraId="0823380F" w14:textId="77777777" w:rsidR="00B1298C" w:rsidRDefault="00B1298C" w:rsidP="00105ADA">
            <w:pPr>
              <w:jc w:val="right"/>
            </w:pPr>
            <w:r>
              <w:rPr>
                <w:rFonts w:hint="eastAsia"/>
              </w:rPr>
              <w:t>12.6</w:t>
            </w:r>
          </w:p>
        </w:tc>
        <w:tc>
          <w:tcPr>
            <w:tcW w:w="1161" w:type="dxa"/>
          </w:tcPr>
          <w:p w14:paraId="4A2A4528" w14:textId="77777777" w:rsidR="00B1298C" w:rsidRDefault="00B1298C" w:rsidP="00105ADA">
            <w:pPr>
              <w:jc w:val="right"/>
            </w:pPr>
            <w:r>
              <w:rPr>
                <w:rFonts w:hint="eastAsia"/>
              </w:rPr>
              <w:t>21.6</w:t>
            </w:r>
          </w:p>
        </w:tc>
        <w:tc>
          <w:tcPr>
            <w:tcW w:w="1161" w:type="dxa"/>
          </w:tcPr>
          <w:p w14:paraId="52ABE1BA" w14:textId="77777777" w:rsidR="00B1298C" w:rsidRDefault="00B1298C" w:rsidP="00105ADA">
            <w:pPr>
              <w:jc w:val="right"/>
            </w:pPr>
            <w:r>
              <w:rPr>
                <w:rFonts w:hint="eastAsia"/>
              </w:rPr>
              <w:t>46.7</w:t>
            </w:r>
          </w:p>
        </w:tc>
        <w:tc>
          <w:tcPr>
            <w:tcW w:w="1161" w:type="dxa"/>
          </w:tcPr>
          <w:p w14:paraId="26FF8060" w14:textId="77777777" w:rsidR="00B1298C" w:rsidRDefault="00B1298C" w:rsidP="00105ADA">
            <w:pPr>
              <w:jc w:val="right"/>
            </w:pPr>
            <w:r>
              <w:rPr>
                <w:rFonts w:hint="eastAsia"/>
              </w:rPr>
              <w:t>33.4</w:t>
            </w:r>
          </w:p>
        </w:tc>
      </w:tr>
      <w:tr w:rsidR="00B1298C" w14:paraId="0A613793" w14:textId="77777777" w:rsidTr="00105ADA">
        <w:tc>
          <w:tcPr>
            <w:tcW w:w="2689" w:type="dxa"/>
          </w:tcPr>
          <w:p w14:paraId="3EC00DC6" w14:textId="77777777" w:rsidR="00B1298C" w:rsidRDefault="00B1298C" w:rsidP="00105ADA">
            <w:pPr>
              <w:rPr>
                <w:lang w:eastAsia="zh-CN"/>
              </w:rPr>
            </w:pPr>
            <w:r>
              <w:rPr>
                <w:rFonts w:hint="eastAsia"/>
                <w:lang w:eastAsia="zh-CN"/>
              </w:rPr>
              <w:t>年間入院患者数（千人）</w:t>
            </w:r>
          </w:p>
        </w:tc>
        <w:tc>
          <w:tcPr>
            <w:tcW w:w="1161" w:type="dxa"/>
          </w:tcPr>
          <w:p w14:paraId="68DD3E9E" w14:textId="77777777" w:rsidR="00B1298C" w:rsidRDefault="00B1298C" w:rsidP="00105ADA">
            <w:pPr>
              <w:wordWrap w:val="0"/>
              <w:jc w:val="right"/>
            </w:pPr>
            <w:r>
              <w:rPr>
                <w:rFonts w:hint="eastAsia"/>
              </w:rPr>
              <w:t>92.8</w:t>
            </w:r>
          </w:p>
        </w:tc>
        <w:tc>
          <w:tcPr>
            <w:tcW w:w="1161" w:type="dxa"/>
          </w:tcPr>
          <w:p w14:paraId="0AB81D80" w14:textId="77777777" w:rsidR="00B1298C" w:rsidRDefault="00B1298C" w:rsidP="00105ADA">
            <w:pPr>
              <w:jc w:val="right"/>
            </w:pPr>
            <w:r>
              <w:rPr>
                <w:rFonts w:hint="eastAsia"/>
              </w:rPr>
              <w:t>176.7</w:t>
            </w:r>
          </w:p>
        </w:tc>
        <w:tc>
          <w:tcPr>
            <w:tcW w:w="1161" w:type="dxa"/>
          </w:tcPr>
          <w:p w14:paraId="545072C4" w14:textId="77777777" w:rsidR="00B1298C" w:rsidRDefault="00B1298C" w:rsidP="00105ADA">
            <w:pPr>
              <w:jc w:val="right"/>
            </w:pPr>
            <w:r>
              <w:rPr>
                <w:rFonts w:hint="eastAsia"/>
              </w:rPr>
              <w:t>381.9</w:t>
            </w:r>
          </w:p>
        </w:tc>
        <w:tc>
          <w:tcPr>
            <w:tcW w:w="1161" w:type="dxa"/>
          </w:tcPr>
          <w:p w14:paraId="2D4FBD0B" w14:textId="77777777" w:rsidR="00B1298C" w:rsidRDefault="00B1298C" w:rsidP="00105ADA">
            <w:pPr>
              <w:jc w:val="right"/>
            </w:pPr>
            <w:r>
              <w:rPr>
                <w:rFonts w:hint="eastAsia"/>
              </w:rPr>
              <w:t>736.3</w:t>
            </w:r>
          </w:p>
        </w:tc>
        <w:tc>
          <w:tcPr>
            <w:tcW w:w="1161" w:type="dxa"/>
          </w:tcPr>
          <w:p w14:paraId="671421CA" w14:textId="77777777" w:rsidR="00B1298C" w:rsidRDefault="00B1298C" w:rsidP="00105ADA">
            <w:pPr>
              <w:jc w:val="right"/>
            </w:pPr>
            <w:r>
              <w:rPr>
                <w:rFonts w:hint="eastAsia"/>
              </w:rPr>
              <w:t>1387.7</w:t>
            </w:r>
          </w:p>
        </w:tc>
      </w:tr>
      <w:tr w:rsidR="00B1298C" w14:paraId="6E76A203" w14:textId="77777777" w:rsidTr="00105ADA">
        <w:tc>
          <w:tcPr>
            <w:tcW w:w="2689" w:type="dxa"/>
          </w:tcPr>
          <w:p w14:paraId="4E9DB92D" w14:textId="77777777" w:rsidR="00B1298C" w:rsidRDefault="00B1298C" w:rsidP="00105ADA">
            <w:r>
              <w:rPr>
                <w:rFonts w:hint="eastAsia"/>
              </w:rPr>
              <w:t>人口（千人）</w:t>
            </w:r>
          </w:p>
        </w:tc>
        <w:tc>
          <w:tcPr>
            <w:tcW w:w="1161" w:type="dxa"/>
          </w:tcPr>
          <w:p w14:paraId="13D5C4B9" w14:textId="77777777" w:rsidR="00B1298C" w:rsidRDefault="00B1298C" w:rsidP="00105ADA">
            <w:pPr>
              <w:jc w:val="right"/>
            </w:pPr>
            <w:r>
              <w:rPr>
                <w:rFonts w:hint="eastAsia"/>
              </w:rPr>
              <w:t>16</w:t>
            </w:r>
            <w:r>
              <w:t>,</w:t>
            </w:r>
            <w:r>
              <w:rPr>
                <w:rFonts w:hint="eastAsia"/>
              </w:rPr>
              <w:t>705</w:t>
            </w:r>
          </w:p>
        </w:tc>
        <w:tc>
          <w:tcPr>
            <w:tcW w:w="1161" w:type="dxa"/>
          </w:tcPr>
          <w:p w14:paraId="0AE8AABA" w14:textId="77777777" w:rsidR="00B1298C" w:rsidRDefault="00B1298C" w:rsidP="00105ADA">
            <w:pPr>
              <w:jc w:val="right"/>
            </w:pPr>
            <w:r>
              <w:rPr>
                <w:rFonts w:hint="eastAsia"/>
              </w:rPr>
              <w:t>27,757</w:t>
            </w:r>
          </w:p>
        </w:tc>
        <w:tc>
          <w:tcPr>
            <w:tcW w:w="1161" w:type="dxa"/>
          </w:tcPr>
          <w:p w14:paraId="1AEA59EB" w14:textId="77777777" w:rsidR="00B1298C" w:rsidRDefault="00B1298C" w:rsidP="00105ADA">
            <w:pPr>
              <w:jc w:val="right"/>
            </w:pPr>
            <w:r>
              <w:rPr>
                <w:rFonts w:hint="eastAsia"/>
              </w:rPr>
              <w:t>53,579</w:t>
            </w:r>
          </w:p>
        </w:tc>
        <w:tc>
          <w:tcPr>
            <w:tcW w:w="1161" w:type="dxa"/>
          </w:tcPr>
          <w:p w14:paraId="2B8856A0" w14:textId="77777777" w:rsidR="00B1298C" w:rsidRDefault="00B1298C" w:rsidP="00105ADA">
            <w:pPr>
              <w:jc w:val="right"/>
            </w:pPr>
            <w:r>
              <w:rPr>
                <w:rFonts w:hint="eastAsia"/>
              </w:rPr>
              <w:t>29,173</w:t>
            </w:r>
          </w:p>
        </w:tc>
        <w:tc>
          <w:tcPr>
            <w:tcW w:w="1161" w:type="dxa"/>
          </w:tcPr>
          <w:p w14:paraId="28701231" w14:textId="77777777" w:rsidR="00B1298C" w:rsidRDefault="00B1298C" w:rsidP="00105ADA">
            <w:pPr>
              <w:jc w:val="right"/>
            </w:pPr>
            <w:r>
              <w:rPr>
                <w:rFonts w:hint="eastAsia"/>
              </w:rPr>
              <w:t>125,525</w:t>
            </w:r>
          </w:p>
        </w:tc>
      </w:tr>
      <w:tr w:rsidR="00B1298C" w14:paraId="5CA42A28" w14:textId="77777777" w:rsidTr="00105ADA">
        <w:tc>
          <w:tcPr>
            <w:tcW w:w="2689" w:type="dxa"/>
          </w:tcPr>
          <w:p w14:paraId="5832407A" w14:textId="77777777" w:rsidR="00B1298C" w:rsidRDefault="00B1298C" w:rsidP="00105ADA">
            <w:r>
              <w:rPr>
                <w:rFonts w:hint="eastAsia"/>
              </w:rPr>
              <w:t>年間入院率</w:t>
            </w:r>
          </w:p>
        </w:tc>
        <w:tc>
          <w:tcPr>
            <w:tcW w:w="1161" w:type="dxa"/>
          </w:tcPr>
          <w:p w14:paraId="1AE07E09" w14:textId="77777777" w:rsidR="00B1298C" w:rsidRDefault="00B1298C" w:rsidP="00105ADA">
            <w:pPr>
              <w:jc w:val="right"/>
            </w:pPr>
            <w:r>
              <w:rPr>
                <w:rFonts w:hint="eastAsia"/>
              </w:rPr>
              <w:t>0.</w:t>
            </w:r>
            <w:r>
              <w:t>0056</w:t>
            </w:r>
          </w:p>
        </w:tc>
        <w:tc>
          <w:tcPr>
            <w:tcW w:w="1161" w:type="dxa"/>
          </w:tcPr>
          <w:p w14:paraId="314FE075" w14:textId="77777777" w:rsidR="00B1298C" w:rsidRDefault="00B1298C" w:rsidP="00105ADA">
            <w:pPr>
              <w:jc w:val="right"/>
            </w:pPr>
            <w:r>
              <w:rPr>
                <w:rFonts w:hint="eastAsia"/>
              </w:rPr>
              <w:t>0.0064</w:t>
            </w:r>
          </w:p>
        </w:tc>
        <w:tc>
          <w:tcPr>
            <w:tcW w:w="1161" w:type="dxa"/>
          </w:tcPr>
          <w:p w14:paraId="6062C364" w14:textId="77777777" w:rsidR="00B1298C" w:rsidRDefault="00B1298C" w:rsidP="00105ADA">
            <w:pPr>
              <w:jc w:val="right"/>
            </w:pPr>
            <w:r>
              <w:rPr>
                <w:rFonts w:hint="eastAsia"/>
              </w:rPr>
              <w:t>0.0071</w:t>
            </w:r>
          </w:p>
        </w:tc>
        <w:tc>
          <w:tcPr>
            <w:tcW w:w="1161" w:type="dxa"/>
          </w:tcPr>
          <w:p w14:paraId="47EEB9D4" w14:textId="77777777" w:rsidR="00B1298C" w:rsidRDefault="00B1298C" w:rsidP="00105ADA">
            <w:pPr>
              <w:jc w:val="right"/>
            </w:pPr>
            <w:r>
              <w:rPr>
                <w:rFonts w:hint="eastAsia"/>
              </w:rPr>
              <w:t>0.0252</w:t>
            </w:r>
          </w:p>
        </w:tc>
        <w:tc>
          <w:tcPr>
            <w:tcW w:w="1161" w:type="dxa"/>
          </w:tcPr>
          <w:p w14:paraId="2C5BE670" w14:textId="77777777" w:rsidR="00B1298C" w:rsidRDefault="00B1298C" w:rsidP="00105ADA">
            <w:pPr>
              <w:jc w:val="right"/>
            </w:pPr>
            <w:r>
              <w:rPr>
                <w:rFonts w:hint="eastAsia"/>
              </w:rPr>
              <w:t>0.0111</w:t>
            </w:r>
          </w:p>
        </w:tc>
      </w:tr>
    </w:tbl>
    <w:p w14:paraId="20F227B6" w14:textId="77777777" w:rsidR="00B1298C" w:rsidRDefault="00B1298C" w:rsidP="00B1298C">
      <w:pPr>
        <w:ind w:firstLineChars="100" w:firstLine="210"/>
      </w:pPr>
    </w:p>
    <w:p w14:paraId="04EA292B" w14:textId="77777777" w:rsidR="00B1298C" w:rsidRDefault="00B1298C" w:rsidP="00B1298C">
      <w:pPr>
        <w:ind w:firstLineChars="100" w:firstLine="210"/>
      </w:pPr>
      <w:r>
        <w:rPr>
          <w:rFonts w:hint="eastAsia"/>
        </w:rPr>
        <w:t>入院患者の半数以上は</w:t>
      </w:r>
      <w:r>
        <w:rPr>
          <w:rFonts w:hint="eastAsia"/>
        </w:rPr>
        <w:t>65</w:t>
      </w:r>
      <w:r>
        <w:rPr>
          <w:rFonts w:hint="eastAsia"/>
        </w:rPr>
        <w:t>歳以上の高齢者であり，一方外来患者数の方は難しい．年間の延べ外来患者数は調査日の外来患者数に</w:t>
      </w:r>
      <w:r>
        <w:rPr>
          <w:rFonts w:hint="eastAsia"/>
        </w:rPr>
        <w:t>365</w:t>
      </w:r>
      <w:r>
        <w:rPr>
          <w:rFonts w:hint="eastAsia"/>
        </w:rPr>
        <w:t>日を乗じた値であるから，</w:t>
      </w:r>
      <w:r>
        <w:rPr>
          <w:rFonts w:hint="eastAsia"/>
        </w:rPr>
        <w:t>37</w:t>
      </w:r>
      <w:r>
        <w:rPr>
          <w:rFonts w:hint="eastAsia"/>
        </w:rPr>
        <w:t>万人</w:t>
      </w:r>
      <w:r>
        <w:rPr>
          <w:rFonts w:hint="eastAsia"/>
        </w:rPr>
        <w:t>/</w:t>
      </w:r>
      <w:r>
        <w:rPr>
          <w:rFonts w:hint="eastAsia"/>
        </w:rPr>
        <w:t>日×</w:t>
      </w:r>
      <w:r>
        <w:rPr>
          <w:rFonts w:hint="eastAsia"/>
        </w:rPr>
        <w:t>365</w:t>
      </w:r>
      <w:r>
        <w:rPr>
          <w:rFonts w:hint="eastAsia"/>
        </w:rPr>
        <w:t>日＝</w:t>
      </w:r>
      <w:r>
        <w:rPr>
          <w:rFonts w:hint="eastAsia"/>
        </w:rPr>
        <w:t>13,505</w:t>
      </w:r>
      <w:r>
        <w:rPr>
          <w:rFonts w:hint="eastAsia"/>
        </w:rPr>
        <w:t>万人）となって日本の総人口を超えてしまう．これは同一の患者が何回も来院するからだ．では，平均すると何回くらい来院しているのか？この数字は公表された患者調査の集計結果からは得られない．しかし，患者調査では外来患者を新規外来と継続外来に分けて調査しており，これを用いれば平均外来回数は次式で求められるから，年間の外来患者数も推計することができる．</w:t>
      </w:r>
    </w:p>
    <w:p w14:paraId="263A0501" w14:textId="77777777" w:rsidR="00B1298C" w:rsidRPr="009922F9" w:rsidRDefault="00B1298C" w:rsidP="00B1298C">
      <w:pPr>
        <w:ind w:firstLineChars="100" w:firstLine="210"/>
        <w:rPr>
          <w:rFonts w:ascii="ＭＳ Ｐ明朝" w:eastAsia="ＭＳ Ｐ明朝" w:hAnsi="ＭＳ Ｐ明朝"/>
        </w:rPr>
      </w:pPr>
    </w:p>
    <w:p w14:paraId="1ADEBB8D" w14:textId="77777777" w:rsidR="00B1298C" w:rsidRDefault="00B1298C" w:rsidP="00B1298C">
      <w:pPr>
        <w:ind w:firstLineChars="100" w:firstLine="210"/>
        <w:rPr>
          <w:lang w:eastAsia="zh-CN"/>
        </w:rPr>
      </w:pPr>
      <w:r>
        <w:rPr>
          <w:rFonts w:hint="eastAsia"/>
          <w:lang w:eastAsia="zh-CN"/>
        </w:rPr>
        <w:t>平均外来回数＝（初診外来患者数＋再来外来患者数）÷初診外来患者数</w:t>
      </w:r>
    </w:p>
    <w:p w14:paraId="6DCDCEEF" w14:textId="77777777" w:rsidR="00B1298C" w:rsidRDefault="00B1298C" w:rsidP="00B1298C">
      <w:pPr>
        <w:ind w:firstLineChars="100" w:firstLine="210"/>
        <w:rPr>
          <w:lang w:eastAsia="zh-CN"/>
        </w:rPr>
      </w:pPr>
    </w:p>
    <w:p w14:paraId="0B88A84E" w14:textId="77777777" w:rsidR="00B1298C" w:rsidRDefault="00B1298C" w:rsidP="00B1298C">
      <w:pPr>
        <w:ind w:firstLineChars="100" w:firstLine="210"/>
      </w:pPr>
      <w:r>
        <w:rPr>
          <w:rFonts w:hint="eastAsia"/>
        </w:rPr>
        <w:t>患者調査によれば，損傷，中毒等による患者数の場合で平均外来回数は約５回である．したがって，年間の外来患者総数は年齢階級別に次表のように推計される．</w:t>
      </w:r>
    </w:p>
    <w:p w14:paraId="14AD6705" w14:textId="77777777" w:rsidR="00B1298C" w:rsidRDefault="00B1298C" w:rsidP="00B1298C">
      <w:pPr>
        <w:ind w:firstLineChars="100" w:firstLine="210"/>
      </w:pPr>
    </w:p>
    <w:p w14:paraId="5B55E483" w14:textId="77777777" w:rsidR="00B1298C" w:rsidRDefault="00B1298C" w:rsidP="00B1298C">
      <w:pPr>
        <w:ind w:firstLineChars="100" w:firstLine="210"/>
      </w:pPr>
      <w:r>
        <w:rPr>
          <w:rFonts w:hint="eastAsia"/>
        </w:rPr>
        <w:t>表３　年間の通院患者数</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14:paraId="0DB5AB05" w14:textId="77777777" w:rsidTr="00105ADA">
        <w:tc>
          <w:tcPr>
            <w:tcW w:w="2689" w:type="dxa"/>
          </w:tcPr>
          <w:p w14:paraId="092C4A30" w14:textId="77777777" w:rsidR="00B1298C" w:rsidRDefault="00B1298C" w:rsidP="00105ADA"/>
        </w:tc>
        <w:tc>
          <w:tcPr>
            <w:tcW w:w="1161" w:type="dxa"/>
          </w:tcPr>
          <w:p w14:paraId="0326C9B1" w14:textId="77777777" w:rsidR="00B1298C" w:rsidRDefault="00B1298C" w:rsidP="00105ADA">
            <w:r>
              <w:rPr>
                <w:rFonts w:hint="eastAsia"/>
              </w:rPr>
              <w:t>0</w:t>
            </w:r>
            <w:r>
              <w:rPr>
                <w:rFonts w:hint="eastAsia"/>
              </w:rPr>
              <w:t>～</w:t>
            </w:r>
            <w:r>
              <w:rPr>
                <w:rFonts w:hint="eastAsia"/>
              </w:rPr>
              <w:t>14</w:t>
            </w:r>
            <w:r>
              <w:rPr>
                <w:rFonts w:hint="eastAsia"/>
              </w:rPr>
              <w:t>歳</w:t>
            </w:r>
          </w:p>
        </w:tc>
        <w:tc>
          <w:tcPr>
            <w:tcW w:w="1161" w:type="dxa"/>
          </w:tcPr>
          <w:p w14:paraId="02142BE6" w14:textId="77777777" w:rsidR="00B1298C" w:rsidRDefault="00B1298C" w:rsidP="00105ADA">
            <w:r>
              <w:rPr>
                <w:rFonts w:hint="eastAsia"/>
              </w:rPr>
              <w:t>15</w:t>
            </w:r>
            <w:r>
              <w:rPr>
                <w:rFonts w:hint="eastAsia"/>
              </w:rPr>
              <w:t>～</w:t>
            </w:r>
            <w:r>
              <w:rPr>
                <w:rFonts w:hint="eastAsia"/>
              </w:rPr>
              <w:t>34</w:t>
            </w:r>
            <w:r>
              <w:rPr>
                <w:rFonts w:hint="eastAsia"/>
              </w:rPr>
              <w:t>歳</w:t>
            </w:r>
          </w:p>
        </w:tc>
        <w:tc>
          <w:tcPr>
            <w:tcW w:w="1161" w:type="dxa"/>
          </w:tcPr>
          <w:p w14:paraId="5AE4CA8E" w14:textId="77777777" w:rsidR="00B1298C" w:rsidRDefault="00B1298C" w:rsidP="00105ADA">
            <w:r>
              <w:rPr>
                <w:rFonts w:hint="eastAsia"/>
              </w:rPr>
              <w:t>35</w:t>
            </w:r>
            <w:r>
              <w:rPr>
                <w:rFonts w:hint="eastAsia"/>
              </w:rPr>
              <w:t>～</w:t>
            </w:r>
            <w:r>
              <w:rPr>
                <w:rFonts w:hint="eastAsia"/>
              </w:rPr>
              <w:t>64</w:t>
            </w:r>
            <w:r>
              <w:rPr>
                <w:rFonts w:hint="eastAsia"/>
              </w:rPr>
              <w:t>歳</w:t>
            </w:r>
          </w:p>
        </w:tc>
        <w:tc>
          <w:tcPr>
            <w:tcW w:w="1161" w:type="dxa"/>
          </w:tcPr>
          <w:p w14:paraId="163B9CAD" w14:textId="77777777" w:rsidR="00B1298C" w:rsidRDefault="00B1298C" w:rsidP="00105ADA">
            <w:r>
              <w:rPr>
                <w:rFonts w:hint="eastAsia"/>
              </w:rPr>
              <w:t>65</w:t>
            </w:r>
            <w:r>
              <w:rPr>
                <w:rFonts w:hint="eastAsia"/>
              </w:rPr>
              <w:t>歳以上</w:t>
            </w:r>
          </w:p>
        </w:tc>
        <w:tc>
          <w:tcPr>
            <w:tcW w:w="1161" w:type="dxa"/>
          </w:tcPr>
          <w:p w14:paraId="07F644AF" w14:textId="77777777" w:rsidR="00B1298C" w:rsidRDefault="00B1298C" w:rsidP="00105ADA">
            <w:r>
              <w:rPr>
                <w:rFonts w:hint="eastAsia"/>
              </w:rPr>
              <w:t>合計</w:t>
            </w:r>
          </w:p>
        </w:tc>
      </w:tr>
      <w:tr w:rsidR="00B1298C" w14:paraId="212E3D3F" w14:textId="77777777" w:rsidTr="00105ADA">
        <w:tc>
          <w:tcPr>
            <w:tcW w:w="2689" w:type="dxa"/>
          </w:tcPr>
          <w:p w14:paraId="0D6E9033" w14:textId="77777777" w:rsidR="00B1298C" w:rsidRDefault="00B1298C" w:rsidP="00105ADA">
            <w:pPr>
              <w:rPr>
                <w:lang w:eastAsia="zh-CN"/>
              </w:rPr>
            </w:pPr>
            <w:r>
              <w:rPr>
                <w:rFonts w:hint="eastAsia"/>
                <w:lang w:eastAsia="zh-CN"/>
              </w:rPr>
              <w:t>推定外来患者数（千人）</w:t>
            </w:r>
          </w:p>
        </w:tc>
        <w:tc>
          <w:tcPr>
            <w:tcW w:w="1161" w:type="dxa"/>
          </w:tcPr>
          <w:p w14:paraId="659E9C89" w14:textId="77777777" w:rsidR="00B1298C" w:rsidRDefault="00B1298C" w:rsidP="00105ADA">
            <w:pPr>
              <w:jc w:val="right"/>
            </w:pPr>
            <w:r>
              <w:rPr>
                <w:rFonts w:hint="eastAsia"/>
              </w:rPr>
              <w:t>45.4</w:t>
            </w:r>
          </w:p>
        </w:tc>
        <w:tc>
          <w:tcPr>
            <w:tcW w:w="1161" w:type="dxa"/>
          </w:tcPr>
          <w:p w14:paraId="10E833D3" w14:textId="77777777" w:rsidR="00B1298C" w:rsidRDefault="00B1298C" w:rsidP="00105ADA">
            <w:pPr>
              <w:jc w:val="right"/>
            </w:pPr>
            <w:r>
              <w:rPr>
                <w:rFonts w:hint="eastAsia"/>
              </w:rPr>
              <w:t>54.6</w:t>
            </w:r>
          </w:p>
        </w:tc>
        <w:tc>
          <w:tcPr>
            <w:tcW w:w="1161" w:type="dxa"/>
          </w:tcPr>
          <w:p w14:paraId="3718E963" w14:textId="77777777" w:rsidR="00B1298C" w:rsidRDefault="00B1298C" w:rsidP="00105ADA">
            <w:pPr>
              <w:jc w:val="right"/>
            </w:pPr>
            <w:r>
              <w:rPr>
                <w:rFonts w:hint="eastAsia"/>
              </w:rPr>
              <w:t>119.3</w:t>
            </w:r>
          </w:p>
        </w:tc>
        <w:tc>
          <w:tcPr>
            <w:tcW w:w="1161" w:type="dxa"/>
          </w:tcPr>
          <w:p w14:paraId="51BE5C98" w14:textId="77777777" w:rsidR="00B1298C" w:rsidRDefault="00B1298C" w:rsidP="00105ADA">
            <w:pPr>
              <w:jc w:val="right"/>
            </w:pPr>
            <w:r>
              <w:rPr>
                <w:rFonts w:hint="eastAsia"/>
              </w:rPr>
              <w:t>96.5</w:t>
            </w:r>
          </w:p>
        </w:tc>
        <w:tc>
          <w:tcPr>
            <w:tcW w:w="1161" w:type="dxa"/>
          </w:tcPr>
          <w:p w14:paraId="0EF32710" w14:textId="77777777" w:rsidR="00B1298C" w:rsidRDefault="00B1298C" w:rsidP="00105ADA">
            <w:pPr>
              <w:jc w:val="right"/>
            </w:pPr>
            <w:r>
              <w:rPr>
                <w:rFonts w:hint="eastAsia"/>
              </w:rPr>
              <w:t>317.6</w:t>
            </w:r>
          </w:p>
        </w:tc>
      </w:tr>
      <w:tr w:rsidR="00B1298C" w14:paraId="4FA5BF1C" w14:textId="77777777" w:rsidTr="00105ADA">
        <w:tc>
          <w:tcPr>
            <w:tcW w:w="2689" w:type="dxa"/>
          </w:tcPr>
          <w:p w14:paraId="05F068B7" w14:textId="77777777" w:rsidR="00B1298C" w:rsidRDefault="00B1298C" w:rsidP="00105ADA">
            <w:r>
              <w:rPr>
                <w:rFonts w:hint="eastAsia"/>
              </w:rPr>
              <w:t>平均外来回数（回）</w:t>
            </w:r>
          </w:p>
        </w:tc>
        <w:tc>
          <w:tcPr>
            <w:tcW w:w="1161" w:type="dxa"/>
          </w:tcPr>
          <w:p w14:paraId="72EDEB40" w14:textId="77777777" w:rsidR="00B1298C" w:rsidRDefault="00B1298C" w:rsidP="00105ADA">
            <w:pPr>
              <w:jc w:val="right"/>
            </w:pPr>
          </w:p>
        </w:tc>
        <w:tc>
          <w:tcPr>
            <w:tcW w:w="1161" w:type="dxa"/>
          </w:tcPr>
          <w:p w14:paraId="2C66EDFD" w14:textId="77777777" w:rsidR="00B1298C" w:rsidRDefault="00B1298C" w:rsidP="00105ADA">
            <w:pPr>
              <w:jc w:val="right"/>
            </w:pPr>
          </w:p>
        </w:tc>
        <w:tc>
          <w:tcPr>
            <w:tcW w:w="1161" w:type="dxa"/>
          </w:tcPr>
          <w:p w14:paraId="03C4C095" w14:textId="77777777" w:rsidR="00B1298C" w:rsidRDefault="00B1298C" w:rsidP="00105ADA">
            <w:pPr>
              <w:jc w:val="right"/>
            </w:pPr>
          </w:p>
        </w:tc>
        <w:tc>
          <w:tcPr>
            <w:tcW w:w="1161" w:type="dxa"/>
          </w:tcPr>
          <w:p w14:paraId="2E1CB40D" w14:textId="77777777" w:rsidR="00B1298C" w:rsidRDefault="00B1298C" w:rsidP="00105ADA">
            <w:pPr>
              <w:jc w:val="right"/>
            </w:pPr>
          </w:p>
        </w:tc>
        <w:tc>
          <w:tcPr>
            <w:tcW w:w="1161" w:type="dxa"/>
          </w:tcPr>
          <w:p w14:paraId="1E3418BD" w14:textId="77777777" w:rsidR="00B1298C" w:rsidRDefault="00B1298C" w:rsidP="00105ADA">
            <w:pPr>
              <w:jc w:val="right"/>
            </w:pPr>
            <w:r>
              <w:t>5</w:t>
            </w:r>
          </w:p>
        </w:tc>
      </w:tr>
      <w:tr w:rsidR="00B1298C" w14:paraId="04815B48" w14:textId="77777777" w:rsidTr="00105ADA">
        <w:tc>
          <w:tcPr>
            <w:tcW w:w="2689" w:type="dxa"/>
          </w:tcPr>
          <w:p w14:paraId="24A174B5" w14:textId="77777777" w:rsidR="00B1298C" w:rsidRDefault="00B1298C" w:rsidP="00105ADA">
            <w:pPr>
              <w:rPr>
                <w:lang w:eastAsia="zh-CN"/>
              </w:rPr>
            </w:pPr>
            <w:r>
              <w:rPr>
                <w:rFonts w:hint="eastAsia"/>
                <w:lang w:eastAsia="zh-CN"/>
              </w:rPr>
              <w:t>年間外来患者数（千人）</w:t>
            </w:r>
          </w:p>
        </w:tc>
        <w:tc>
          <w:tcPr>
            <w:tcW w:w="1161" w:type="dxa"/>
          </w:tcPr>
          <w:p w14:paraId="61070DEE" w14:textId="77777777" w:rsidR="00B1298C" w:rsidRDefault="00B1298C" w:rsidP="00105ADA">
            <w:pPr>
              <w:wordWrap w:val="0"/>
              <w:jc w:val="right"/>
              <w:rPr>
                <w:lang w:eastAsia="zh-CN"/>
              </w:rPr>
            </w:pPr>
          </w:p>
        </w:tc>
        <w:tc>
          <w:tcPr>
            <w:tcW w:w="1161" w:type="dxa"/>
          </w:tcPr>
          <w:p w14:paraId="66AE5CEB" w14:textId="77777777" w:rsidR="00B1298C" w:rsidRDefault="00B1298C" w:rsidP="00105ADA">
            <w:pPr>
              <w:jc w:val="right"/>
              <w:rPr>
                <w:lang w:eastAsia="zh-CN"/>
              </w:rPr>
            </w:pPr>
          </w:p>
        </w:tc>
        <w:tc>
          <w:tcPr>
            <w:tcW w:w="1161" w:type="dxa"/>
          </w:tcPr>
          <w:p w14:paraId="4A2F8E12" w14:textId="77777777" w:rsidR="00B1298C" w:rsidRDefault="00B1298C" w:rsidP="00105ADA">
            <w:pPr>
              <w:jc w:val="right"/>
              <w:rPr>
                <w:lang w:eastAsia="zh-CN"/>
              </w:rPr>
            </w:pPr>
          </w:p>
        </w:tc>
        <w:tc>
          <w:tcPr>
            <w:tcW w:w="1161" w:type="dxa"/>
          </w:tcPr>
          <w:p w14:paraId="1D6A1531" w14:textId="77777777" w:rsidR="00B1298C" w:rsidRDefault="00B1298C" w:rsidP="00105ADA">
            <w:pPr>
              <w:jc w:val="right"/>
              <w:rPr>
                <w:lang w:eastAsia="zh-CN"/>
              </w:rPr>
            </w:pPr>
          </w:p>
        </w:tc>
        <w:tc>
          <w:tcPr>
            <w:tcW w:w="1161" w:type="dxa"/>
          </w:tcPr>
          <w:p w14:paraId="09BBCBAD" w14:textId="77777777" w:rsidR="00B1298C" w:rsidRDefault="00B1298C" w:rsidP="00105ADA">
            <w:pPr>
              <w:jc w:val="right"/>
            </w:pPr>
            <w:r>
              <w:rPr>
                <w:rFonts w:hint="eastAsia"/>
              </w:rPr>
              <w:t>23</w:t>
            </w:r>
            <w:r>
              <w:t>,</w:t>
            </w:r>
            <w:r>
              <w:rPr>
                <w:rFonts w:hint="eastAsia"/>
              </w:rPr>
              <w:t>185</w:t>
            </w:r>
          </w:p>
        </w:tc>
      </w:tr>
    </w:tbl>
    <w:p w14:paraId="71978BCE" w14:textId="77777777" w:rsidR="00B1298C" w:rsidRDefault="00B1298C" w:rsidP="00B1298C">
      <w:pPr>
        <w:ind w:firstLineChars="100" w:firstLine="210"/>
      </w:pPr>
    </w:p>
    <w:p w14:paraId="5DDB55F2" w14:textId="77777777" w:rsidR="00B1298C" w:rsidRPr="008F259C" w:rsidRDefault="00B1298C" w:rsidP="00B1298C">
      <w:pPr>
        <w:ind w:firstLineChars="100" w:firstLine="210"/>
        <w:rPr>
          <w:highlight w:val="yellow"/>
        </w:rPr>
      </w:pPr>
      <w:r w:rsidRPr="008F259C">
        <w:rPr>
          <w:rFonts w:hint="eastAsia"/>
          <w:highlight w:val="yellow"/>
        </w:rPr>
        <w:t>つまり，日本では一年間に平均すると</w:t>
      </w:r>
      <w:r w:rsidRPr="008F259C">
        <w:rPr>
          <w:rFonts w:hint="eastAsia"/>
          <w:highlight w:val="yellow"/>
        </w:rPr>
        <w:t>138</w:t>
      </w:r>
      <w:r w:rsidRPr="008F259C">
        <w:rPr>
          <w:rFonts w:hint="eastAsia"/>
          <w:highlight w:val="yellow"/>
        </w:rPr>
        <w:t>万人がケガや中毒などの理由による傷害のために入院しており，また，</w:t>
      </w:r>
      <w:r w:rsidRPr="008F259C">
        <w:rPr>
          <w:rFonts w:hint="eastAsia"/>
          <w:highlight w:val="yellow"/>
        </w:rPr>
        <w:t>2,319</w:t>
      </w:r>
      <w:r w:rsidRPr="008F259C">
        <w:rPr>
          <w:rFonts w:hint="eastAsia"/>
          <w:highlight w:val="yellow"/>
        </w:rPr>
        <w:t>万人が通院しながら治療を受けていることになる．両方を合わせれば，</w:t>
      </w:r>
      <w:r w:rsidRPr="008F259C">
        <w:rPr>
          <w:rFonts w:hint="eastAsia"/>
          <w:highlight w:val="yellow"/>
        </w:rPr>
        <w:t>2,457</w:t>
      </w:r>
      <w:r w:rsidRPr="008F259C">
        <w:rPr>
          <w:rFonts w:hint="eastAsia"/>
          <w:highlight w:val="yellow"/>
        </w:rPr>
        <w:t>万人となり，確率は</w:t>
      </w:r>
      <w:r w:rsidRPr="008F259C">
        <w:rPr>
          <w:rFonts w:hint="eastAsia"/>
          <w:highlight w:val="yellow"/>
        </w:rPr>
        <w:t>2,457</w:t>
      </w:r>
      <w:r w:rsidRPr="008F259C">
        <w:rPr>
          <w:rFonts w:hint="eastAsia"/>
          <w:highlight w:val="yellow"/>
        </w:rPr>
        <w:t>万人</w:t>
      </w:r>
      <w:r w:rsidRPr="008F259C">
        <w:rPr>
          <w:rFonts w:hint="eastAsia"/>
          <w:highlight w:val="yellow"/>
        </w:rPr>
        <w:t>/12553</w:t>
      </w:r>
      <w:r w:rsidRPr="008F259C">
        <w:rPr>
          <w:rFonts w:hint="eastAsia"/>
          <w:highlight w:val="yellow"/>
        </w:rPr>
        <w:t>万人＝</w:t>
      </w:r>
      <w:r w:rsidRPr="008F259C">
        <w:rPr>
          <w:rFonts w:hint="eastAsia"/>
          <w:highlight w:val="yellow"/>
        </w:rPr>
        <w:t>0.19</w:t>
      </w:r>
      <w:r w:rsidRPr="008F259C">
        <w:rPr>
          <w:rFonts w:hint="eastAsia"/>
          <w:highlight w:val="yellow"/>
        </w:rPr>
        <w:t>．日本人の５人に一人が一年間の間に入院または通院を要するケガや中毒をしていることになる．</w:t>
      </w:r>
    </w:p>
    <w:p w14:paraId="427D0559" w14:textId="77777777" w:rsidR="00B1298C" w:rsidRPr="008F259C" w:rsidRDefault="00B1298C" w:rsidP="00B1298C">
      <w:pPr>
        <w:ind w:firstLineChars="100" w:firstLine="210"/>
        <w:rPr>
          <w:highlight w:val="yellow"/>
        </w:rPr>
      </w:pPr>
      <w:r w:rsidRPr="008F259C">
        <w:rPr>
          <w:rFonts w:hint="eastAsia"/>
          <w:highlight w:val="yellow"/>
        </w:rPr>
        <w:t>これは生活実感からすると予想以上に大きい．おそらく，途中で通院先を変えたり，複数の医療施設に並行して通院していたりするためであろう．</w:t>
      </w:r>
      <w:r>
        <w:rPr>
          <w:rFonts w:hint="eastAsia"/>
          <w:highlight w:val="yellow"/>
        </w:rPr>
        <w:t>実際，欧州における傷害による死者数と通院患者数の比率は</w:t>
      </w:r>
      <w:r>
        <w:rPr>
          <w:rFonts w:hint="eastAsia"/>
          <w:highlight w:val="yellow"/>
        </w:rPr>
        <w:t>1</w:t>
      </w:r>
      <w:r>
        <w:rPr>
          <w:rFonts w:hint="eastAsia"/>
          <w:highlight w:val="yellow"/>
        </w:rPr>
        <w:t>：</w:t>
      </w:r>
      <w:r>
        <w:rPr>
          <w:rFonts w:hint="eastAsia"/>
          <w:highlight w:val="yellow"/>
        </w:rPr>
        <w:t>150</w:t>
      </w:r>
      <w:r>
        <w:rPr>
          <w:rFonts w:hint="eastAsia"/>
          <w:highlight w:val="yellow"/>
        </w:rPr>
        <w:t>であるが，これを日本について計算してみると</w:t>
      </w:r>
      <w:r>
        <w:rPr>
          <w:rFonts w:hint="eastAsia"/>
          <w:highlight w:val="yellow"/>
        </w:rPr>
        <w:t>1</w:t>
      </w:r>
      <w:r>
        <w:rPr>
          <w:rFonts w:hint="eastAsia"/>
          <w:highlight w:val="yellow"/>
        </w:rPr>
        <w:t>：</w:t>
      </w:r>
      <w:r>
        <w:rPr>
          <w:rFonts w:hint="eastAsia"/>
          <w:highlight w:val="yellow"/>
        </w:rPr>
        <w:t>700</w:t>
      </w:r>
      <w:r>
        <w:rPr>
          <w:rFonts w:hint="eastAsia"/>
          <w:highlight w:val="yellow"/>
        </w:rPr>
        <w:t>となっていまう．</w:t>
      </w:r>
      <w:r w:rsidRPr="008F259C">
        <w:rPr>
          <w:rFonts w:hint="eastAsia"/>
          <w:highlight w:val="yellow"/>
        </w:rPr>
        <w:t>しかし，その実態を明らかにする材料はなく，数字をこれ以上つめていくことはできない．</w:t>
      </w:r>
    </w:p>
    <w:p w14:paraId="5142F867" w14:textId="77777777" w:rsidR="00B1298C" w:rsidRDefault="00B1298C" w:rsidP="00B1298C">
      <w:pPr>
        <w:ind w:firstLineChars="100" w:firstLine="210"/>
      </w:pPr>
      <w:r w:rsidRPr="008F259C">
        <w:rPr>
          <w:rFonts w:hint="eastAsia"/>
          <w:highlight w:val="yellow"/>
        </w:rPr>
        <w:t>仮にこの数値を前提とすれば，</w:t>
      </w:r>
      <w:r w:rsidRPr="008F259C">
        <w:rPr>
          <w:rFonts w:hint="eastAsia"/>
          <w:highlight w:val="yellow"/>
        </w:rPr>
        <w:t>4</w:t>
      </w:r>
      <w:r w:rsidRPr="008F259C">
        <w:rPr>
          <w:rFonts w:hint="eastAsia"/>
          <w:highlight w:val="yellow"/>
        </w:rPr>
        <w:t>人家族であれば，家族全員が一年間に一度もケガ等で病院のお世話にならない確率は誰かが入院または通院する確率は（</w:t>
      </w:r>
      <w:r w:rsidRPr="008F259C">
        <w:rPr>
          <w:rFonts w:hint="eastAsia"/>
          <w:highlight w:val="yellow"/>
        </w:rPr>
        <w:t>1-0.19</w:t>
      </w:r>
      <w:r w:rsidRPr="008F259C">
        <w:rPr>
          <w:rFonts w:hint="eastAsia"/>
          <w:highlight w:val="yellow"/>
        </w:rPr>
        <w:t>）</w:t>
      </w:r>
      <w:r w:rsidRPr="008F259C">
        <w:rPr>
          <w:rFonts w:hint="eastAsia"/>
          <w:highlight w:val="yellow"/>
          <w:vertAlign w:val="superscript"/>
        </w:rPr>
        <w:t>4</w:t>
      </w:r>
      <w:r w:rsidRPr="008F259C">
        <w:rPr>
          <w:rFonts w:hint="eastAsia"/>
          <w:highlight w:val="yellow"/>
        </w:rPr>
        <w:t>となり，約</w:t>
      </w:r>
      <w:r w:rsidRPr="008F259C">
        <w:rPr>
          <w:rFonts w:hint="eastAsia"/>
          <w:highlight w:val="yellow"/>
        </w:rPr>
        <w:t>43</w:t>
      </w:r>
      <w:r w:rsidRPr="008F259C">
        <w:rPr>
          <w:rFonts w:hint="eastAsia"/>
          <w:highlight w:val="yellow"/>
        </w:rPr>
        <w:t>％である．家族の誰か入院または通院する確率は一年あたり</w:t>
      </w:r>
      <w:r w:rsidRPr="008F259C">
        <w:rPr>
          <w:rFonts w:hint="eastAsia"/>
          <w:highlight w:val="yellow"/>
        </w:rPr>
        <w:t>1</w:t>
      </w:r>
      <w:r w:rsidRPr="008F259C">
        <w:rPr>
          <w:rFonts w:hint="eastAsia"/>
          <w:highlight w:val="yellow"/>
        </w:rPr>
        <w:t>－（</w:t>
      </w:r>
      <w:r w:rsidRPr="008F259C">
        <w:rPr>
          <w:rFonts w:hint="eastAsia"/>
          <w:highlight w:val="yellow"/>
        </w:rPr>
        <w:t>1-0.19</w:t>
      </w:r>
      <w:r w:rsidRPr="008F259C">
        <w:rPr>
          <w:rFonts w:hint="eastAsia"/>
          <w:highlight w:val="yellow"/>
        </w:rPr>
        <w:t>）</w:t>
      </w:r>
      <w:r w:rsidRPr="008F259C">
        <w:rPr>
          <w:rFonts w:hint="eastAsia"/>
          <w:highlight w:val="yellow"/>
          <w:vertAlign w:val="superscript"/>
        </w:rPr>
        <w:t>4</w:t>
      </w:r>
      <w:r w:rsidRPr="008F259C">
        <w:rPr>
          <w:rFonts w:hint="eastAsia"/>
          <w:highlight w:val="yellow"/>
        </w:rPr>
        <w:t>となり約</w:t>
      </w:r>
      <w:r w:rsidRPr="008F259C">
        <w:rPr>
          <w:rFonts w:hint="eastAsia"/>
          <w:highlight w:val="yellow"/>
        </w:rPr>
        <w:t>57</w:t>
      </w:r>
      <w:r w:rsidRPr="008F259C">
        <w:rPr>
          <w:rFonts w:hint="eastAsia"/>
          <w:highlight w:val="yellow"/>
        </w:rPr>
        <w:t>％である．</w:t>
      </w:r>
    </w:p>
    <w:p w14:paraId="114075CA" w14:textId="77777777" w:rsidR="00B1298C" w:rsidRDefault="00B1298C" w:rsidP="00B1298C">
      <w:pPr>
        <w:ind w:firstLineChars="100" w:firstLine="210"/>
      </w:pPr>
      <w:r>
        <w:rPr>
          <w:rFonts w:hint="eastAsia"/>
        </w:rPr>
        <w:t>しかし，この確率は家族の年齢構成によっても大きく異なる．表２や表３に示すように，入院や通院の確率は高齢者ほど高い．したがって高齢者を含む世帯ほど入院，通院を要するケガをする確率は高くなる．</w:t>
      </w:r>
    </w:p>
    <w:p w14:paraId="70F38F36" w14:textId="77777777" w:rsidR="00B1298C" w:rsidRDefault="00B1298C" w:rsidP="00B1298C">
      <w:pPr>
        <w:ind w:firstLineChars="100" w:firstLine="210"/>
      </w:pPr>
      <w:r>
        <w:rPr>
          <w:rFonts w:hint="eastAsia"/>
        </w:rPr>
        <w:t>次表にいくつかの典型的な家族構成の場合のいくつかの確率を次の表に試算してみた．</w:t>
      </w:r>
    </w:p>
    <w:p w14:paraId="4AC9F9BC" w14:textId="77777777" w:rsidR="00B1298C" w:rsidRDefault="00B1298C" w:rsidP="00B1298C">
      <w:pPr>
        <w:ind w:firstLineChars="100" w:firstLine="210"/>
      </w:pPr>
    </w:p>
    <w:p w14:paraId="417E8986" w14:textId="77777777" w:rsidR="00B1298C" w:rsidRDefault="00B1298C" w:rsidP="00B1298C">
      <w:pPr>
        <w:ind w:firstLineChars="100" w:firstLine="210"/>
      </w:pPr>
      <w:r>
        <w:rPr>
          <w:rFonts w:hint="eastAsia"/>
        </w:rPr>
        <w:t>表４　典型的な家族構成の場合の年間入院，通院者の発生する確率</w:t>
      </w:r>
    </w:p>
    <w:tbl>
      <w:tblPr>
        <w:tblStyle w:val="a3"/>
        <w:tblW w:w="0" w:type="auto"/>
        <w:tblLook w:val="04A0" w:firstRow="1" w:lastRow="0" w:firstColumn="1" w:lastColumn="0" w:noHBand="0" w:noVBand="1"/>
      </w:tblPr>
      <w:tblGrid>
        <w:gridCol w:w="1698"/>
        <w:gridCol w:w="1699"/>
        <w:gridCol w:w="1699"/>
        <w:gridCol w:w="1699"/>
        <w:gridCol w:w="1699"/>
      </w:tblGrid>
      <w:tr w:rsidR="00B1298C" w14:paraId="672801C2" w14:textId="77777777" w:rsidTr="00105ADA">
        <w:tc>
          <w:tcPr>
            <w:tcW w:w="1698" w:type="dxa"/>
          </w:tcPr>
          <w:p w14:paraId="2E6EA68F" w14:textId="77777777" w:rsidR="00B1298C" w:rsidRDefault="00B1298C" w:rsidP="00105ADA">
            <w:r>
              <w:rPr>
                <w:rFonts w:hint="eastAsia"/>
              </w:rPr>
              <w:t>家族構成</w:t>
            </w:r>
          </w:p>
        </w:tc>
        <w:tc>
          <w:tcPr>
            <w:tcW w:w="1699" w:type="dxa"/>
          </w:tcPr>
          <w:p w14:paraId="65F87D5C" w14:textId="77777777" w:rsidR="00B1298C" w:rsidRDefault="00B1298C" w:rsidP="00105ADA">
            <w:r>
              <w:rPr>
                <w:rFonts w:hint="eastAsia"/>
              </w:rPr>
              <w:t>若者単独世帯</w:t>
            </w:r>
          </w:p>
          <w:p w14:paraId="08EE2238" w14:textId="77777777" w:rsidR="00B1298C" w:rsidRDefault="00B1298C" w:rsidP="00105ADA">
            <w:r>
              <w:rPr>
                <w:rFonts w:hint="eastAsia"/>
              </w:rPr>
              <w:t>15</w:t>
            </w:r>
            <w:r>
              <w:rPr>
                <w:rFonts w:hint="eastAsia"/>
              </w:rPr>
              <w:t>歳～</w:t>
            </w:r>
            <w:r>
              <w:rPr>
                <w:rFonts w:hint="eastAsia"/>
              </w:rPr>
              <w:t>34</w:t>
            </w:r>
            <w:r>
              <w:rPr>
                <w:rFonts w:hint="eastAsia"/>
              </w:rPr>
              <w:t>歳</w:t>
            </w:r>
          </w:p>
        </w:tc>
        <w:tc>
          <w:tcPr>
            <w:tcW w:w="1699" w:type="dxa"/>
          </w:tcPr>
          <w:p w14:paraId="32A3721F" w14:textId="77777777" w:rsidR="00B1298C" w:rsidRDefault="00B1298C" w:rsidP="00105ADA">
            <w:r>
              <w:rPr>
                <w:rFonts w:hint="eastAsia"/>
              </w:rPr>
              <w:t>四人の核家族</w:t>
            </w:r>
          </w:p>
          <w:p w14:paraId="435DD672" w14:textId="77777777" w:rsidR="00B1298C" w:rsidRDefault="00B1298C" w:rsidP="00105ADA">
            <w:r>
              <w:rPr>
                <w:rFonts w:hint="eastAsia"/>
              </w:rPr>
              <w:t>夫婦</w:t>
            </w:r>
            <w:r>
              <w:rPr>
                <w:rFonts w:hint="eastAsia"/>
              </w:rPr>
              <w:t>64</w:t>
            </w:r>
            <w:r>
              <w:rPr>
                <w:rFonts w:hint="eastAsia"/>
              </w:rPr>
              <w:t>歳以下</w:t>
            </w:r>
          </w:p>
          <w:p w14:paraId="01F89C53" w14:textId="77777777" w:rsidR="00B1298C" w:rsidRDefault="00B1298C" w:rsidP="00105ADA">
            <w:r>
              <w:rPr>
                <w:rFonts w:hint="eastAsia"/>
              </w:rPr>
              <w:t>子供</w:t>
            </w:r>
            <w:r>
              <w:rPr>
                <w:rFonts w:hint="eastAsia"/>
              </w:rPr>
              <w:t>14</w:t>
            </w:r>
            <w:r>
              <w:rPr>
                <w:rFonts w:hint="eastAsia"/>
              </w:rPr>
              <w:t>歳以下</w:t>
            </w:r>
          </w:p>
        </w:tc>
        <w:tc>
          <w:tcPr>
            <w:tcW w:w="1699" w:type="dxa"/>
          </w:tcPr>
          <w:p w14:paraId="3991C583" w14:textId="77777777" w:rsidR="00B1298C" w:rsidRDefault="00B1298C" w:rsidP="00105ADA">
            <w:r>
              <w:rPr>
                <w:rFonts w:hint="eastAsia"/>
              </w:rPr>
              <w:t>夫婦と高齢者</w:t>
            </w:r>
          </w:p>
          <w:p w14:paraId="285316A0" w14:textId="77777777" w:rsidR="00B1298C" w:rsidRDefault="00B1298C" w:rsidP="00105ADA">
            <w:r>
              <w:rPr>
                <w:rFonts w:hint="eastAsia"/>
              </w:rPr>
              <w:t>夫婦</w:t>
            </w:r>
            <w:r>
              <w:rPr>
                <w:rFonts w:hint="eastAsia"/>
              </w:rPr>
              <w:t>64</w:t>
            </w:r>
            <w:r>
              <w:rPr>
                <w:rFonts w:hint="eastAsia"/>
              </w:rPr>
              <w:t>歳以下</w:t>
            </w:r>
          </w:p>
          <w:p w14:paraId="1697AF0D" w14:textId="77777777" w:rsidR="00B1298C" w:rsidRDefault="00B1298C" w:rsidP="00105ADA">
            <w:r>
              <w:rPr>
                <w:rFonts w:hint="eastAsia"/>
              </w:rPr>
              <w:t>同居</w:t>
            </w:r>
            <w:r>
              <w:rPr>
                <w:rFonts w:hint="eastAsia"/>
              </w:rPr>
              <w:t>65</w:t>
            </w:r>
            <w:r>
              <w:rPr>
                <w:rFonts w:hint="eastAsia"/>
              </w:rPr>
              <w:t>歳以上</w:t>
            </w:r>
          </w:p>
        </w:tc>
        <w:tc>
          <w:tcPr>
            <w:tcW w:w="1699" w:type="dxa"/>
          </w:tcPr>
          <w:p w14:paraId="54233EAB" w14:textId="77777777" w:rsidR="00B1298C" w:rsidRDefault="00B1298C" w:rsidP="00105ADA">
            <w:r>
              <w:rPr>
                <w:rFonts w:hint="eastAsia"/>
              </w:rPr>
              <w:t>高齢者のみの夫婦世帯</w:t>
            </w:r>
          </w:p>
        </w:tc>
      </w:tr>
      <w:tr w:rsidR="00B1298C" w14:paraId="4B72EAFA" w14:textId="77777777" w:rsidTr="00105ADA">
        <w:tc>
          <w:tcPr>
            <w:tcW w:w="1698" w:type="dxa"/>
          </w:tcPr>
          <w:p w14:paraId="04D84EF0" w14:textId="77777777" w:rsidR="00B1298C" w:rsidRDefault="00B1298C" w:rsidP="00105ADA">
            <w:r>
              <w:rPr>
                <w:rFonts w:hint="eastAsia"/>
              </w:rPr>
              <w:t>一年間に家族全員が入院も通院もしない</w:t>
            </w:r>
          </w:p>
        </w:tc>
        <w:tc>
          <w:tcPr>
            <w:tcW w:w="1699" w:type="dxa"/>
          </w:tcPr>
          <w:p w14:paraId="79591065" w14:textId="77777777" w:rsidR="00B1298C" w:rsidRDefault="00B1298C" w:rsidP="00105ADA">
            <w:r w:rsidRPr="00FA3B6B">
              <w:rPr>
                <w:rFonts w:hint="eastAsia"/>
                <w:highlight w:val="yellow"/>
              </w:rPr>
              <w:t>計算中</w:t>
            </w:r>
          </w:p>
        </w:tc>
        <w:tc>
          <w:tcPr>
            <w:tcW w:w="1699" w:type="dxa"/>
          </w:tcPr>
          <w:p w14:paraId="68D6F045" w14:textId="77777777" w:rsidR="00B1298C" w:rsidRDefault="00B1298C" w:rsidP="00105ADA"/>
        </w:tc>
        <w:tc>
          <w:tcPr>
            <w:tcW w:w="1699" w:type="dxa"/>
          </w:tcPr>
          <w:p w14:paraId="18CC7164" w14:textId="77777777" w:rsidR="00B1298C" w:rsidRDefault="00B1298C" w:rsidP="00105ADA"/>
        </w:tc>
        <w:tc>
          <w:tcPr>
            <w:tcW w:w="1699" w:type="dxa"/>
          </w:tcPr>
          <w:p w14:paraId="7626D980" w14:textId="77777777" w:rsidR="00B1298C" w:rsidRDefault="00B1298C" w:rsidP="00105ADA"/>
        </w:tc>
      </w:tr>
      <w:tr w:rsidR="00B1298C" w14:paraId="793B34C2" w14:textId="77777777" w:rsidTr="00105ADA">
        <w:tc>
          <w:tcPr>
            <w:tcW w:w="1698" w:type="dxa"/>
          </w:tcPr>
          <w:p w14:paraId="12AD4CD1" w14:textId="77777777" w:rsidR="00B1298C" w:rsidRPr="00BA476B" w:rsidRDefault="00B1298C" w:rsidP="00105ADA">
            <w:r>
              <w:rPr>
                <w:rFonts w:hint="eastAsia"/>
              </w:rPr>
              <w:t>一年間に誰かが通院を要する傷害を負う</w:t>
            </w:r>
          </w:p>
        </w:tc>
        <w:tc>
          <w:tcPr>
            <w:tcW w:w="1699" w:type="dxa"/>
          </w:tcPr>
          <w:p w14:paraId="1D68B928" w14:textId="77777777" w:rsidR="00B1298C" w:rsidRDefault="00B1298C" w:rsidP="00105ADA"/>
        </w:tc>
        <w:tc>
          <w:tcPr>
            <w:tcW w:w="1699" w:type="dxa"/>
          </w:tcPr>
          <w:p w14:paraId="5593F518" w14:textId="77777777" w:rsidR="00B1298C" w:rsidRDefault="00B1298C" w:rsidP="00105ADA"/>
        </w:tc>
        <w:tc>
          <w:tcPr>
            <w:tcW w:w="1699" w:type="dxa"/>
          </w:tcPr>
          <w:p w14:paraId="282E7116" w14:textId="77777777" w:rsidR="00B1298C" w:rsidRDefault="00B1298C" w:rsidP="00105ADA"/>
        </w:tc>
        <w:tc>
          <w:tcPr>
            <w:tcW w:w="1699" w:type="dxa"/>
          </w:tcPr>
          <w:p w14:paraId="18B52AE4" w14:textId="77777777" w:rsidR="00B1298C" w:rsidRDefault="00B1298C" w:rsidP="00105ADA"/>
        </w:tc>
      </w:tr>
      <w:tr w:rsidR="00B1298C" w14:paraId="486CA19A" w14:textId="77777777" w:rsidTr="00105ADA">
        <w:tc>
          <w:tcPr>
            <w:tcW w:w="1698" w:type="dxa"/>
          </w:tcPr>
          <w:p w14:paraId="6F63DEB3" w14:textId="77777777" w:rsidR="00B1298C" w:rsidRDefault="00B1298C" w:rsidP="00105ADA">
            <w:r>
              <w:rPr>
                <w:rFonts w:hint="eastAsia"/>
              </w:rPr>
              <w:t>一年間に誰かが入院を要する傷害を負う</w:t>
            </w:r>
          </w:p>
        </w:tc>
        <w:tc>
          <w:tcPr>
            <w:tcW w:w="1699" w:type="dxa"/>
          </w:tcPr>
          <w:p w14:paraId="65636C57" w14:textId="77777777" w:rsidR="00B1298C" w:rsidRDefault="00B1298C" w:rsidP="00105ADA"/>
        </w:tc>
        <w:tc>
          <w:tcPr>
            <w:tcW w:w="1699" w:type="dxa"/>
          </w:tcPr>
          <w:p w14:paraId="3240346D" w14:textId="77777777" w:rsidR="00B1298C" w:rsidRDefault="00B1298C" w:rsidP="00105ADA"/>
        </w:tc>
        <w:tc>
          <w:tcPr>
            <w:tcW w:w="1699" w:type="dxa"/>
          </w:tcPr>
          <w:p w14:paraId="642805DF" w14:textId="77777777" w:rsidR="00B1298C" w:rsidRDefault="00B1298C" w:rsidP="00105ADA"/>
        </w:tc>
        <w:tc>
          <w:tcPr>
            <w:tcW w:w="1699" w:type="dxa"/>
          </w:tcPr>
          <w:p w14:paraId="6E7638C4" w14:textId="77777777" w:rsidR="00B1298C" w:rsidRDefault="00B1298C" w:rsidP="00105ADA"/>
        </w:tc>
      </w:tr>
    </w:tbl>
    <w:p w14:paraId="0A806817" w14:textId="77777777" w:rsidR="00B1298C" w:rsidRDefault="00B1298C" w:rsidP="00B1298C">
      <w:pPr>
        <w:ind w:firstLineChars="100" w:firstLine="210"/>
      </w:pPr>
    </w:p>
    <w:p w14:paraId="7B25F758" w14:textId="77777777" w:rsidR="00B1298C" w:rsidRDefault="00B1298C" w:rsidP="003A5A45">
      <w:pPr>
        <w:pStyle w:val="3"/>
        <w:numPr>
          <w:ilvl w:val="0"/>
          <w:numId w:val="17"/>
        </w:numPr>
        <w:ind w:leftChars="0"/>
      </w:pPr>
      <w:r>
        <w:rPr>
          <w:rFonts w:hint="eastAsia"/>
        </w:rPr>
        <w:t>傷害による死亡件数</w:t>
      </w:r>
    </w:p>
    <w:p w14:paraId="7A8EE5A0" w14:textId="77777777" w:rsidR="00B1298C" w:rsidRDefault="00B1298C" w:rsidP="00B1298C">
      <w:pPr>
        <w:ind w:firstLineChars="100" w:firstLine="210"/>
      </w:pPr>
      <w:r>
        <w:rPr>
          <w:rFonts w:hint="eastAsia"/>
        </w:rPr>
        <w:t>一方，傷害，中毒等が原因で死亡する者は一体どのくらいの規模なのだろうか？こちらについては人口動態統計が利用できる．平成</w:t>
      </w:r>
      <w:r>
        <w:rPr>
          <w:rFonts w:hint="eastAsia"/>
        </w:rPr>
        <w:t>23</w:t>
      </w:r>
      <w:r>
        <w:rPr>
          <w:rFonts w:hint="eastAsia"/>
        </w:rPr>
        <w:t>年度の調査結果によると，「不慮の事故」による死亡者数は</w:t>
      </w:r>
      <w:r>
        <w:rPr>
          <w:rFonts w:hint="eastAsia"/>
        </w:rPr>
        <w:t>33,510</w:t>
      </w:r>
      <w:r>
        <w:rPr>
          <w:rFonts w:hint="eastAsia"/>
        </w:rPr>
        <w:t>人で</w:t>
      </w:r>
      <w:r>
        <w:rPr>
          <w:rFonts w:hint="eastAsia"/>
        </w:rPr>
        <w:lastRenderedPageBreak/>
        <w:t>ある．</w:t>
      </w:r>
    </w:p>
    <w:p w14:paraId="570C124D" w14:textId="77777777" w:rsidR="00B1298C" w:rsidRDefault="00B1298C" w:rsidP="00B1298C">
      <w:pPr>
        <w:ind w:firstLineChars="100" w:firstLine="210"/>
      </w:pPr>
    </w:p>
    <w:p w14:paraId="0526F276" w14:textId="77777777" w:rsidR="00B1298C" w:rsidRDefault="00B1298C" w:rsidP="003A5A45">
      <w:pPr>
        <w:pStyle w:val="3"/>
        <w:numPr>
          <w:ilvl w:val="0"/>
          <w:numId w:val="17"/>
        </w:numPr>
        <w:ind w:leftChars="0"/>
      </w:pPr>
      <w:r>
        <w:rPr>
          <w:rFonts w:hint="eastAsia"/>
        </w:rPr>
        <w:t>傷害ピラミッド</w:t>
      </w:r>
    </w:p>
    <w:p w14:paraId="42304E37" w14:textId="77777777" w:rsidR="00B1298C" w:rsidRDefault="00B1298C" w:rsidP="00B1298C">
      <w:pPr>
        <w:ind w:firstLineChars="100" w:firstLine="210"/>
      </w:pPr>
      <w:r>
        <w:rPr>
          <w:rFonts w:hint="eastAsia"/>
        </w:rPr>
        <w:t>以上のデータに基づいて日本における傷害ピラミッドの図を書くと次のようになる．</w:t>
      </w:r>
    </w:p>
    <w:p w14:paraId="52357A68" w14:textId="77777777" w:rsidR="00B1298C" w:rsidRDefault="00B1298C" w:rsidP="00B1298C">
      <w:pPr>
        <w:ind w:firstLineChars="100" w:firstLine="210"/>
      </w:pPr>
      <w:r>
        <w:rPr>
          <w:noProof/>
          <w:lang w:bidi="ar-SA"/>
        </w:rPr>
        <w:drawing>
          <wp:inline distT="0" distB="0" distL="0" distR="0" wp14:anchorId="1A6BDE47" wp14:editId="373B1911">
            <wp:extent cx="5400040" cy="29622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日本の傷害ピラミッド＿H23.png"/>
                    <pic:cNvPicPr/>
                  </pic:nvPicPr>
                  <pic:blipFill rotWithShape="1">
                    <a:blip r:embed="rId10">
                      <a:extLst>
                        <a:ext uri="{28A0092B-C50C-407E-A947-70E740481C1C}">
                          <a14:useLocalDpi xmlns:a14="http://schemas.microsoft.com/office/drawing/2010/main" val="0"/>
                        </a:ext>
                      </a:extLst>
                    </a:blip>
                    <a:srcRect t="23284" b="3574"/>
                    <a:stretch/>
                  </pic:blipFill>
                  <pic:spPr bwMode="auto">
                    <a:xfrm>
                      <a:off x="0" y="0"/>
                      <a:ext cx="5400040" cy="2962275"/>
                    </a:xfrm>
                    <a:prstGeom prst="rect">
                      <a:avLst/>
                    </a:prstGeom>
                    <a:ln>
                      <a:noFill/>
                    </a:ln>
                    <a:extLst>
                      <a:ext uri="{53640926-AAD7-44D8-BBD7-CCE9431645EC}">
                        <a14:shadowObscured xmlns:a14="http://schemas.microsoft.com/office/drawing/2010/main"/>
                      </a:ext>
                    </a:extLst>
                  </pic:spPr>
                </pic:pic>
              </a:graphicData>
            </a:graphic>
          </wp:inline>
        </w:drawing>
      </w:r>
    </w:p>
    <w:p w14:paraId="68A5CD3B" w14:textId="77777777" w:rsidR="00B1298C" w:rsidRDefault="00B1298C" w:rsidP="00B1298C">
      <w:pPr>
        <w:ind w:firstLineChars="100" w:firstLine="210"/>
      </w:pPr>
    </w:p>
    <w:p w14:paraId="3BBF4E63" w14:textId="77777777" w:rsidR="00B1298C" w:rsidRDefault="00B1298C" w:rsidP="00B1298C">
      <w:pPr>
        <w:pStyle w:val="3"/>
        <w:ind w:left="840"/>
      </w:pPr>
      <w:r>
        <w:rPr>
          <w:rFonts w:hint="eastAsia"/>
        </w:rPr>
        <w:t xml:space="preserve">参考　</w:t>
      </w:r>
      <w:r>
        <w:rPr>
          <w:rFonts w:hint="eastAsia"/>
        </w:rPr>
        <w:t>EU</w:t>
      </w:r>
      <w:r>
        <w:rPr>
          <w:rFonts w:hint="eastAsia"/>
        </w:rPr>
        <w:t>の傷害ピラミッド</w:t>
      </w:r>
    </w:p>
    <w:p w14:paraId="352F12C4" w14:textId="77777777" w:rsidR="00B1298C" w:rsidRDefault="00B1298C" w:rsidP="00B1298C">
      <w:pPr>
        <w:ind w:firstLineChars="100" w:firstLine="210"/>
      </w:pPr>
      <w:r>
        <w:rPr>
          <w:rFonts w:hint="eastAsia"/>
          <w:noProof/>
          <w:lang w:bidi="ar-SA"/>
        </w:rPr>
        <w:drawing>
          <wp:inline distT="0" distB="0" distL="0" distR="0" wp14:anchorId="713D81C1" wp14:editId="5FA7CE7C">
            <wp:extent cx="5400040" cy="32023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の傷害ピラミッド.png"/>
                    <pic:cNvPicPr/>
                  </pic:nvPicPr>
                  <pic:blipFill rotWithShape="1">
                    <a:blip r:embed="rId11">
                      <a:extLst>
                        <a:ext uri="{28A0092B-C50C-407E-A947-70E740481C1C}">
                          <a14:useLocalDpi xmlns:a14="http://schemas.microsoft.com/office/drawing/2010/main" val="0"/>
                        </a:ext>
                      </a:extLst>
                    </a:blip>
                    <a:srcRect t="20931"/>
                    <a:stretch/>
                  </pic:blipFill>
                  <pic:spPr bwMode="auto">
                    <a:xfrm>
                      <a:off x="0" y="0"/>
                      <a:ext cx="5400040" cy="3202305"/>
                    </a:xfrm>
                    <a:prstGeom prst="rect">
                      <a:avLst/>
                    </a:prstGeom>
                    <a:ln>
                      <a:noFill/>
                    </a:ln>
                    <a:extLst>
                      <a:ext uri="{53640926-AAD7-44D8-BBD7-CCE9431645EC}">
                        <a14:shadowObscured xmlns:a14="http://schemas.microsoft.com/office/drawing/2010/main"/>
                      </a:ext>
                    </a:extLst>
                  </pic:spPr>
                </pic:pic>
              </a:graphicData>
            </a:graphic>
          </wp:inline>
        </w:drawing>
      </w:r>
    </w:p>
    <w:p w14:paraId="69EFCB22" w14:textId="77777777" w:rsidR="00B1298C" w:rsidRDefault="00B1298C"/>
    <w:p w14:paraId="2F50C0B4" w14:textId="77777777" w:rsidR="003A5A45" w:rsidRDefault="003A5A45">
      <w:pPr>
        <w:widowControl/>
        <w:jc w:val="left"/>
        <w:rPr>
          <w:rFonts w:asciiTheme="majorHAnsi" w:eastAsiaTheme="majorEastAsia" w:hAnsiTheme="majorHAnsi" w:cstheme="majorBidi"/>
        </w:rPr>
      </w:pPr>
      <w:r>
        <w:br w:type="page"/>
      </w:r>
    </w:p>
    <w:p w14:paraId="47FD7BB4" w14:textId="77777777" w:rsidR="00241FE4" w:rsidRDefault="00FE50EA" w:rsidP="004972B8">
      <w:pPr>
        <w:pStyle w:val="1"/>
      </w:pPr>
      <w:r>
        <w:rPr>
          <w:rFonts w:hint="eastAsia"/>
        </w:rPr>
        <w:lastRenderedPageBreak/>
        <w:t>別紙</w:t>
      </w:r>
      <w:r w:rsidR="00A44CA6">
        <w:rPr>
          <w:rFonts w:hint="eastAsia"/>
        </w:rPr>
        <w:t>C</w:t>
      </w:r>
      <w:r>
        <w:rPr>
          <w:rFonts w:hint="eastAsia"/>
        </w:rPr>
        <w:t xml:space="preserve">　論文等</w:t>
      </w:r>
    </w:p>
    <w:p w14:paraId="627F78B6" w14:textId="77777777" w:rsidR="00241FE4" w:rsidRDefault="00241FE4"/>
    <w:p w14:paraId="4F46D387" w14:textId="77777777" w:rsidR="00241FE4" w:rsidRDefault="00620A6B">
      <w:r>
        <w:rPr>
          <w:rFonts w:hint="eastAsia"/>
        </w:rPr>
        <w:t>査読</w:t>
      </w:r>
      <w:r w:rsidR="007A4189">
        <w:rPr>
          <w:rFonts w:hint="eastAsia"/>
        </w:rPr>
        <w:t>論文</w:t>
      </w:r>
    </w:p>
    <w:p w14:paraId="6B2DD415" w14:textId="77777777" w:rsidR="007A4189" w:rsidRDefault="007A4189" w:rsidP="007A4189">
      <w:pPr>
        <w:pStyle w:val="a4"/>
        <w:numPr>
          <w:ilvl w:val="0"/>
          <w:numId w:val="1"/>
        </w:numPr>
        <w:ind w:leftChars="0"/>
      </w:pPr>
      <w:r>
        <w:rPr>
          <w:rFonts w:hint="eastAsia"/>
        </w:rPr>
        <w:t>巴図孟克</w:t>
      </w:r>
      <w:r>
        <w:rPr>
          <w:rFonts w:hint="eastAsia"/>
        </w:rPr>
        <w:t>,</w:t>
      </w:r>
      <w:r>
        <w:rPr>
          <w:rFonts w:hint="eastAsia"/>
        </w:rPr>
        <w:t>張坤</w:t>
      </w:r>
      <w:r>
        <w:rPr>
          <w:rFonts w:hint="eastAsia"/>
        </w:rPr>
        <w:t>,</w:t>
      </w:r>
      <w:r>
        <w:rPr>
          <w:rFonts w:hint="eastAsia"/>
        </w:rPr>
        <w:t>福田隆文</w:t>
      </w:r>
      <w:r>
        <w:rPr>
          <w:rFonts w:hint="eastAsia"/>
        </w:rPr>
        <w:t>,</w:t>
      </w:r>
      <w:r>
        <w:rPr>
          <w:rFonts w:hint="eastAsia"/>
        </w:rPr>
        <w:t>三上喜貴</w:t>
      </w:r>
      <w:r>
        <w:rPr>
          <w:rFonts w:hint="eastAsia"/>
        </w:rPr>
        <w:t xml:space="preserve">, </w:t>
      </w:r>
      <w:r>
        <w:rPr>
          <w:rFonts w:hint="eastAsia"/>
        </w:rPr>
        <w:t>製品事故データベースと消費動向調査を利用した製品事故率の経年変化の把握</w:t>
      </w:r>
      <w:r>
        <w:rPr>
          <w:rFonts w:hint="eastAsia"/>
        </w:rPr>
        <w:t xml:space="preserve">, </w:t>
      </w:r>
      <w:r>
        <w:rPr>
          <w:rFonts w:hint="eastAsia"/>
        </w:rPr>
        <w:t>日本信頼性学会誌</w:t>
      </w:r>
      <w:r w:rsidR="002258ED" w:rsidRPr="002258ED">
        <w:t>Vol.37, No.4(</w:t>
      </w:r>
      <w:r w:rsidR="002258ED" w:rsidRPr="002258ED">
        <w:t>通巻</w:t>
      </w:r>
      <w:r w:rsidR="002258ED" w:rsidRPr="002258ED">
        <w:t>224</w:t>
      </w:r>
      <w:r w:rsidR="002258ED" w:rsidRPr="002258ED">
        <w:t>号</w:t>
      </w:r>
      <w:r w:rsidR="002258ED" w:rsidRPr="002258ED">
        <w:t>), P191-200, 2015.</w:t>
      </w:r>
    </w:p>
    <w:p w14:paraId="582E1500" w14:textId="77777777" w:rsidR="00244CDE" w:rsidRDefault="007A4189" w:rsidP="00244CDE">
      <w:pPr>
        <w:pStyle w:val="a4"/>
        <w:numPr>
          <w:ilvl w:val="0"/>
          <w:numId w:val="1"/>
        </w:numPr>
        <w:ind w:leftChars="0"/>
      </w:pPr>
      <w:r>
        <w:rPr>
          <w:rFonts w:hint="eastAsia"/>
        </w:rPr>
        <w:t>K.Zhang, J.</w:t>
      </w:r>
      <w:r w:rsidR="00AF17F9" w:rsidRPr="00AF17F9">
        <w:rPr>
          <w:rFonts w:ascii="Times New Roman" w:hAnsi="Times New Roman" w:hint="eastAsia"/>
          <w:sz w:val="18"/>
          <w:szCs w:val="18"/>
          <w:lang w:bidi="ar"/>
        </w:rPr>
        <w:t xml:space="preserve"> X</w:t>
      </w:r>
      <w:r w:rsidR="00AF17F9">
        <w:rPr>
          <w:rFonts w:hint="eastAsia"/>
        </w:rPr>
        <w:t xml:space="preserve"> </w:t>
      </w:r>
      <w:r w:rsidR="00AF17F9" w:rsidRPr="00AF17F9">
        <w:rPr>
          <w:rFonts w:ascii="Times New Roman" w:hAnsi="Times New Roman" w:hint="eastAsia"/>
          <w:sz w:val="18"/>
          <w:szCs w:val="18"/>
          <w:lang w:bidi="ar"/>
        </w:rPr>
        <w:t>.</w:t>
      </w:r>
      <w:r>
        <w:rPr>
          <w:rFonts w:hint="eastAsia"/>
        </w:rPr>
        <w:t>Wan</w:t>
      </w:r>
      <w:r w:rsidR="00AF17F9">
        <w:rPr>
          <w:rFonts w:hint="eastAsia"/>
        </w:rPr>
        <w:t>g</w:t>
      </w:r>
      <w:r>
        <w:rPr>
          <w:rFonts w:hint="eastAsia"/>
        </w:rPr>
        <w:t>, T.Fukuda, Y.Mikami,</w:t>
      </w:r>
      <w:r w:rsidR="00244CDE" w:rsidRPr="00AF17F9">
        <w:t xml:space="preserve"> Descriptive framework of injury data: a proposal based on a Japanese experience of injury database integration [J]</w:t>
      </w:r>
      <w:r w:rsidR="00244CDE" w:rsidRPr="00AF17F9">
        <w:rPr>
          <w:rFonts w:hint="eastAsia"/>
        </w:rPr>
        <w:t>.</w:t>
      </w:r>
      <w:r w:rsidR="00244CDE" w:rsidRPr="00AF17F9">
        <w:t xml:space="preserve"> Journal of Risk Research</w:t>
      </w:r>
      <w:r w:rsidR="00244CDE" w:rsidRPr="00AF17F9">
        <w:rPr>
          <w:rFonts w:hint="eastAsia"/>
        </w:rPr>
        <w:t xml:space="preserve">, </w:t>
      </w:r>
      <w:r w:rsidR="00244CDE" w:rsidRPr="00AF17F9">
        <w:t>201</w:t>
      </w:r>
      <w:r w:rsidR="00244CDE" w:rsidRPr="00AF17F9">
        <w:rPr>
          <w:rFonts w:hint="eastAsia"/>
        </w:rPr>
        <w:t>7</w:t>
      </w:r>
      <w:r w:rsidR="00244CDE" w:rsidRPr="00AF17F9">
        <w:t>, 20 (1):</w:t>
      </w:r>
      <w:r w:rsidR="00244CDE" w:rsidRPr="00AF17F9">
        <w:rPr>
          <w:rFonts w:hint="eastAsia"/>
        </w:rPr>
        <w:t>85</w:t>
      </w:r>
      <w:r w:rsidR="00244CDE" w:rsidRPr="00AF17F9">
        <w:t>-</w:t>
      </w:r>
      <w:r w:rsidR="00244CDE" w:rsidRPr="00AF17F9">
        <w:rPr>
          <w:rFonts w:hint="eastAsia"/>
        </w:rPr>
        <w:t>98</w:t>
      </w:r>
    </w:p>
    <w:p w14:paraId="7AE88613" w14:textId="77777777" w:rsidR="007A4189" w:rsidRDefault="007A4189" w:rsidP="007A4189">
      <w:pPr>
        <w:pStyle w:val="a4"/>
        <w:numPr>
          <w:ilvl w:val="0"/>
          <w:numId w:val="1"/>
        </w:numPr>
        <w:ind w:leftChars="0"/>
      </w:pPr>
      <w:r>
        <w:t>Mengke Batu, Y.Mikami, Feature Analysis of the Actual Use of Household Electrical Appliances in an Aging Society : A Case of Japan, International Journal of Consumer Policy 5, pp.1-12, 2015.</w:t>
      </w:r>
    </w:p>
    <w:p w14:paraId="456C8861" w14:textId="77777777" w:rsidR="00620A6B" w:rsidRDefault="00620A6B" w:rsidP="00620A6B"/>
    <w:p w14:paraId="6FB8C648" w14:textId="77777777" w:rsidR="00620A6B" w:rsidRDefault="00620A6B" w:rsidP="00620A6B">
      <w:r>
        <w:rPr>
          <w:rFonts w:hint="eastAsia"/>
        </w:rPr>
        <w:t>総説等</w:t>
      </w:r>
    </w:p>
    <w:p w14:paraId="1E9B9837" w14:textId="77777777" w:rsidR="007A4189" w:rsidRDefault="007A4189" w:rsidP="007A4189">
      <w:pPr>
        <w:pStyle w:val="a4"/>
        <w:numPr>
          <w:ilvl w:val="0"/>
          <w:numId w:val="1"/>
        </w:numPr>
        <w:ind w:leftChars="0"/>
      </w:pPr>
      <w:r>
        <w:rPr>
          <w:rFonts w:hint="eastAsia"/>
        </w:rPr>
        <w:t>三上喜貴・張坤，安全安心社会研究センターの研究プロジェクト紹介～生活空間の高度リスクマネジメントのためのエビデンス情報基盤構築～，安全安心社会研究第６号，</w:t>
      </w:r>
      <w:r>
        <w:rPr>
          <w:rFonts w:hint="eastAsia"/>
        </w:rPr>
        <w:t>2016</w:t>
      </w:r>
      <w:r>
        <w:rPr>
          <w:rFonts w:hint="eastAsia"/>
        </w:rPr>
        <w:t>年</w:t>
      </w:r>
      <w:r w:rsidR="00AF17F9">
        <w:rPr>
          <w:rFonts w:hint="eastAsia"/>
        </w:rPr>
        <w:t>3</w:t>
      </w:r>
      <w:r w:rsidR="00AF17F9">
        <w:rPr>
          <w:rFonts w:hint="eastAsia"/>
        </w:rPr>
        <w:t>月</w:t>
      </w:r>
    </w:p>
    <w:p w14:paraId="522B4AB9" w14:textId="77777777" w:rsidR="00AF17F9" w:rsidRDefault="00AF17F9" w:rsidP="00AF17F9">
      <w:pPr>
        <w:pStyle w:val="a4"/>
        <w:numPr>
          <w:ilvl w:val="0"/>
          <w:numId w:val="1"/>
        </w:numPr>
        <w:adjustRightInd w:val="0"/>
        <w:snapToGrid w:val="0"/>
        <w:spacing w:line="240" w:lineRule="exact"/>
        <w:ind w:leftChars="0"/>
        <w:textAlignment w:val="baseline"/>
      </w:pPr>
      <w:r w:rsidRPr="00AF17F9">
        <w:rPr>
          <w:rFonts w:hint="eastAsia"/>
        </w:rPr>
        <w:t>張坤</w:t>
      </w:r>
      <w:r w:rsidRPr="00AF17F9">
        <w:rPr>
          <w:rFonts w:hint="eastAsia"/>
        </w:rPr>
        <w:t>,</w:t>
      </w:r>
      <w:r>
        <w:t xml:space="preserve"> </w:t>
      </w:r>
      <w:r w:rsidRPr="00AF17F9">
        <w:rPr>
          <w:rFonts w:hint="eastAsia"/>
        </w:rPr>
        <w:t>中国における運輸事業の交通事故調査について</w:t>
      </w:r>
      <w:r w:rsidRPr="00AF17F9">
        <w:rPr>
          <w:rFonts w:hint="eastAsia"/>
        </w:rPr>
        <w:t xml:space="preserve">, </w:t>
      </w:r>
      <w:r w:rsidRPr="00AF17F9">
        <w:rPr>
          <w:rFonts w:hint="eastAsia"/>
        </w:rPr>
        <w:t>安全安心社会研究第６号，</w:t>
      </w:r>
      <w:r>
        <w:rPr>
          <w:rFonts w:hint="eastAsia"/>
        </w:rPr>
        <w:t>2016</w:t>
      </w:r>
      <w:r>
        <w:rPr>
          <w:rFonts w:hint="eastAsia"/>
        </w:rPr>
        <w:t>年</w:t>
      </w:r>
      <w:r>
        <w:rPr>
          <w:rFonts w:hint="eastAsia"/>
        </w:rPr>
        <w:t>3</w:t>
      </w:r>
      <w:r>
        <w:rPr>
          <w:rFonts w:hint="eastAsia"/>
        </w:rPr>
        <w:t>月</w:t>
      </w:r>
    </w:p>
    <w:p w14:paraId="61DE85C1" w14:textId="77777777" w:rsidR="00620A6B" w:rsidRDefault="00620A6B" w:rsidP="00620A6B"/>
    <w:p w14:paraId="30BE2231" w14:textId="77777777" w:rsidR="00620A6B" w:rsidRDefault="00620A6B" w:rsidP="00620A6B">
      <w:r>
        <w:rPr>
          <w:rFonts w:hint="eastAsia"/>
        </w:rPr>
        <w:t>口頭発表</w:t>
      </w:r>
    </w:p>
    <w:p w14:paraId="09328CEB" w14:textId="77777777" w:rsidR="007A4189" w:rsidRDefault="007A4189" w:rsidP="007A4189">
      <w:pPr>
        <w:pStyle w:val="a4"/>
        <w:numPr>
          <w:ilvl w:val="0"/>
          <w:numId w:val="1"/>
        </w:numPr>
        <w:ind w:leftChars="0"/>
      </w:pPr>
      <w:r>
        <w:rPr>
          <w:rFonts w:hint="eastAsia"/>
        </w:rPr>
        <w:t>西田佳史，日常生活の科学に基づく傷害予防工学～安全知識循環エコシステムの共創～，長岡技術科学大学・明治大学共催システム安全特別講演会，</w:t>
      </w:r>
      <w:r>
        <w:rPr>
          <w:rFonts w:hint="eastAsia"/>
        </w:rPr>
        <w:t>2015</w:t>
      </w:r>
      <w:r>
        <w:rPr>
          <w:rFonts w:hint="eastAsia"/>
        </w:rPr>
        <w:t>年</w:t>
      </w:r>
      <w:r>
        <w:rPr>
          <w:rFonts w:hint="eastAsia"/>
        </w:rPr>
        <w:t>7</w:t>
      </w:r>
      <w:r>
        <w:rPr>
          <w:rFonts w:hint="eastAsia"/>
        </w:rPr>
        <w:t>月</w:t>
      </w:r>
      <w:r>
        <w:rPr>
          <w:rFonts w:hint="eastAsia"/>
        </w:rPr>
        <w:t>5</w:t>
      </w:r>
      <w:r>
        <w:rPr>
          <w:rFonts w:hint="eastAsia"/>
        </w:rPr>
        <w:t>日，明治大学紫紺館．</w:t>
      </w:r>
    </w:p>
    <w:p w14:paraId="7354C20C" w14:textId="77777777" w:rsidR="007A4189" w:rsidRDefault="007A4189" w:rsidP="007A4189">
      <w:pPr>
        <w:pStyle w:val="a4"/>
        <w:numPr>
          <w:ilvl w:val="0"/>
          <w:numId w:val="1"/>
        </w:numPr>
        <w:ind w:leftChars="0"/>
      </w:pPr>
      <w:r>
        <w:t>Y.Mikami, Safety Design in the Age of Anthropocene, The 9th International Symposium on Advances in Technology Education, Hotel New Otani Nagaoka, 2015 September 16.</w:t>
      </w:r>
    </w:p>
    <w:p w14:paraId="15A54CC9" w14:textId="77777777" w:rsidR="007A4189" w:rsidRDefault="007A4189" w:rsidP="007A4189">
      <w:pPr>
        <w:pStyle w:val="a4"/>
        <w:numPr>
          <w:ilvl w:val="0"/>
          <w:numId w:val="1"/>
        </w:numPr>
        <w:ind w:leftChars="0"/>
      </w:pPr>
      <w:r>
        <w:rPr>
          <w:rFonts w:hint="eastAsia"/>
        </w:rPr>
        <w:t xml:space="preserve">P.Jiang, K.Zhang, Y.Mikami, The Analysis of Product Recall Delay based on NITE Database, </w:t>
      </w:r>
      <w:r>
        <w:rPr>
          <w:rFonts w:hint="eastAsia"/>
        </w:rPr>
        <w:t>第</w:t>
      </w:r>
      <w:r>
        <w:rPr>
          <w:rFonts w:hint="eastAsia"/>
        </w:rPr>
        <w:t>48</w:t>
      </w:r>
      <w:r>
        <w:rPr>
          <w:rFonts w:hint="eastAsia"/>
        </w:rPr>
        <w:t>回安全工学研究発表会</w:t>
      </w:r>
      <w:r>
        <w:rPr>
          <w:rFonts w:hint="eastAsia"/>
        </w:rPr>
        <w:t xml:space="preserve">, </w:t>
      </w:r>
      <w:r>
        <w:rPr>
          <w:rFonts w:hint="eastAsia"/>
        </w:rPr>
        <w:t>朱鷺メッセ，</w:t>
      </w:r>
      <w:r>
        <w:rPr>
          <w:rFonts w:hint="eastAsia"/>
        </w:rPr>
        <w:t>2015</w:t>
      </w:r>
      <w:r>
        <w:rPr>
          <w:rFonts w:hint="eastAsia"/>
        </w:rPr>
        <w:t>年</w:t>
      </w:r>
      <w:r>
        <w:rPr>
          <w:rFonts w:hint="eastAsia"/>
        </w:rPr>
        <w:t>12</w:t>
      </w:r>
      <w:r>
        <w:rPr>
          <w:rFonts w:hint="eastAsia"/>
        </w:rPr>
        <w:t>月</w:t>
      </w:r>
      <w:r>
        <w:rPr>
          <w:rFonts w:hint="eastAsia"/>
        </w:rPr>
        <w:t>3-4</w:t>
      </w:r>
      <w:r>
        <w:rPr>
          <w:rFonts w:hint="eastAsia"/>
        </w:rPr>
        <w:t>日．</w:t>
      </w:r>
    </w:p>
    <w:p w14:paraId="017F6967" w14:textId="77777777" w:rsidR="007A4189" w:rsidRDefault="007A4189" w:rsidP="007A4189">
      <w:pPr>
        <w:pStyle w:val="a4"/>
        <w:numPr>
          <w:ilvl w:val="0"/>
          <w:numId w:val="1"/>
        </w:numPr>
        <w:ind w:leftChars="0"/>
      </w:pPr>
      <w:r>
        <w:rPr>
          <w:rFonts w:hint="eastAsia"/>
        </w:rPr>
        <w:t>岡本満喜子・中平勝子・三上喜貴，製品事故情報に基づく高齢者のヒューマンエ</w:t>
      </w:r>
      <w:r>
        <w:rPr>
          <w:rFonts w:hint="eastAsia"/>
        </w:rPr>
        <w:t xml:space="preserve"> </w:t>
      </w:r>
      <w:r>
        <w:rPr>
          <w:rFonts w:hint="eastAsia"/>
        </w:rPr>
        <w:t>ラー特性の抽出，ヒューマンインターフェース学会第</w:t>
      </w:r>
      <w:r>
        <w:rPr>
          <w:rFonts w:hint="eastAsia"/>
        </w:rPr>
        <w:t>130</w:t>
      </w:r>
      <w:r>
        <w:rPr>
          <w:rFonts w:hint="eastAsia"/>
        </w:rPr>
        <w:t>回研究発表会，</w:t>
      </w:r>
      <w:r>
        <w:rPr>
          <w:rFonts w:hint="eastAsia"/>
        </w:rPr>
        <w:t>2016</w:t>
      </w:r>
      <w:r>
        <w:rPr>
          <w:rFonts w:hint="eastAsia"/>
        </w:rPr>
        <w:t>年</w:t>
      </w:r>
      <w:r>
        <w:rPr>
          <w:rFonts w:hint="eastAsia"/>
        </w:rPr>
        <w:t>3</w:t>
      </w:r>
      <w:r>
        <w:rPr>
          <w:rFonts w:hint="eastAsia"/>
        </w:rPr>
        <w:t>月</w:t>
      </w:r>
      <w:r>
        <w:rPr>
          <w:rFonts w:hint="eastAsia"/>
        </w:rPr>
        <w:t>28</w:t>
      </w:r>
      <w:r>
        <w:rPr>
          <w:rFonts w:hint="eastAsia"/>
        </w:rPr>
        <w:t>日，京都工芸繊維大学松ヶ崎キャンパス</w:t>
      </w:r>
    </w:p>
    <w:p w14:paraId="0FFB589B" w14:textId="77777777" w:rsidR="007A4189" w:rsidRDefault="007A4189" w:rsidP="007A4189">
      <w:pPr>
        <w:pStyle w:val="a4"/>
        <w:numPr>
          <w:ilvl w:val="0"/>
          <w:numId w:val="1"/>
        </w:numPr>
        <w:ind w:leftChars="0"/>
      </w:pPr>
      <w:r>
        <w:t>Y.Mikami, Le Thi Quynh Lien, Artifacts as threats to mankind in the perspective of the Anthropocene, KAHAKU Meeting for the Study of the history of Technology, 2015 March 11, National Museum of Science and Nature, Tsukuba</w:t>
      </w:r>
    </w:p>
    <w:p w14:paraId="3882F107" w14:textId="77777777" w:rsidR="007A4189" w:rsidRDefault="007A4189" w:rsidP="007A4189">
      <w:pPr>
        <w:pStyle w:val="a4"/>
        <w:numPr>
          <w:ilvl w:val="0"/>
          <w:numId w:val="1"/>
        </w:numPr>
        <w:ind w:leftChars="0"/>
      </w:pPr>
      <w:r>
        <w:rPr>
          <w:rFonts w:hint="eastAsia"/>
        </w:rPr>
        <w:t>嵩下孟，北村光司，西田佳史，溝口博</w:t>
      </w:r>
      <w:r>
        <w:rPr>
          <w:rFonts w:hint="eastAsia"/>
        </w:rPr>
        <w:t>, "</w:t>
      </w:r>
      <w:r>
        <w:rPr>
          <w:rFonts w:hint="eastAsia"/>
        </w:rPr>
        <w:t>介護タスク構造を考慮した介護施設のリスク状況予測法</w:t>
      </w:r>
      <w:r>
        <w:rPr>
          <w:rFonts w:hint="eastAsia"/>
        </w:rPr>
        <w:t xml:space="preserve">," </w:t>
      </w:r>
      <w:r>
        <w:rPr>
          <w:rFonts w:hint="eastAsia"/>
        </w:rPr>
        <w:t>第</w:t>
      </w:r>
      <w:r>
        <w:rPr>
          <w:rFonts w:hint="eastAsia"/>
        </w:rPr>
        <w:t>16</w:t>
      </w:r>
      <w:r>
        <w:rPr>
          <w:rFonts w:hint="eastAsia"/>
        </w:rPr>
        <w:t>回</w:t>
      </w:r>
      <w:r>
        <w:rPr>
          <w:rFonts w:hint="eastAsia"/>
        </w:rPr>
        <w:t>SICE</w:t>
      </w:r>
      <w:r>
        <w:rPr>
          <w:rFonts w:hint="eastAsia"/>
        </w:rPr>
        <w:t>システムインテグレーション講演会</w:t>
      </w:r>
      <w:r>
        <w:rPr>
          <w:rFonts w:hint="eastAsia"/>
        </w:rPr>
        <w:t>(SI2015), pp.0076-0079, 2015</w:t>
      </w:r>
    </w:p>
    <w:p w14:paraId="126559CC" w14:textId="77777777" w:rsidR="007A4189" w:rsidRDefault="007A4189" w:rsidP="007A4189">
      <w:pPr>
        <w:pStyle w:val="a4"/>
        <w:numPr>
          <w:ilvl w:val="0"/>
          <w:numId w:val="1"/>
        </w:numPr>
        <w:ind w:leftChars="0"/>
      </w:pPr>
      <w:r>
        <w:rPr>
          <w:rFonts w:hint="eastAsia"/>
        </w:rPr>
        <w:t>三上喜貴，第</w:t>
      </w:r>
      <w:r>
        <w:rPr>
          <w:rFonts w:hint="eastAsia"/>
        </w:rPr>
        <w:t>27</w:t>
      </w:r>
      <w:r>
        <w:rPr>
          <w:rFonts w:hint="eastAsia"/>
        </w:rPr>
        <w:t>回鉄道総研講演会，平成</w:t>
      </w:r>
      <w:r>
        <w:rPr>
          <w:rFonts w:hint="eastAsia"/>
        </w:rPr>
        <w:t>26</w:t>
      </w:r>
      <w:r>
        <w:rPr>
          <w:rFonts w:hint="eastAsia"/>
        </w:rPr>
        <w:t>年</w:t>
      </w:r>
      <w:r>
        <w:rPr>
          <w:rFonts w:hint="eastAsia"/>
        </w:rPr>
        <w:t>11</w:t>
      </w:r>
      <w:r>
        <w:rPr>
          <w:rFonts w:hint="eastAsia"/>
        </w:rPr>
        <w:t>月</w:t>
      </w:r>
      <w:r>
        <w:rPr>
          <w:rFonts w:hint="eastAsia"/>
        </w:rPr>
        <w:t>12</w:t>
      </w:r>
      <w:r>
        <w:rPr>
          <w:rFonts w:hint="eastAsia"/>
        </w:rPr>
        <w:t>日，招待講演「安全マネジメントの歴史に学ぶ」</w:t>
      </w:r>
    </w:p>
    <w:p w14:paraId="5532A466" w14:textId="77777777" w:rsidR="007A4189" w:rsidRDefault="007A4189" w:rsidP="007A4189">
      <w:pPr>
        <w:pStyle w:val="a4"/>
        <w:numPr>
          <w:ilvl w:val="0"/>
          <w:numId w:val="1"/>
        </w:numPr>
        <w:ind w:leftChars="0"/>
      </w:pPr>
      <w:r>
        <w:rPr>
          <w:rFonts w:hint="eastAsia"/>
        </w:rPr>
        <w:t>三上喜貴，経済産業省主催「製品安全に係る人材育成研修」における総括講演，平成</w:t>
      </w:r>
      <w:r>
        <w:rPr>
          <w:rFonts w:hint="eastAsia"/>
        </w:rPr>
        <w:t>27</w:t>
      </w:r>
      <w:r>
        <w:rPr>
          <w:rFonts w:hint="eastAsia"/>
        </w:rPr>
        <w:t>年</w:t>
      </w:r>
      <w:r>
        <w:rPr>
          <w:rFonts w:hint="eastAsia"/>
        </w:rPr>
        <w:t>3</w:t>
      </w:r>
      <w:r>
        <w:rPr>
          <w:rFonts w:hint="eastAsia"/>
        </w:rPr>
        <w:t>月</w:t>
      </w:r>
      <w:r>
        <w:rPr>
          <w:rFonts w:hint="eastAsia"/>
        </w:rPr>
        <w:t>3</w:t>
      </w:r>
      <w:r>
        <w:rPr>
          <w:rFonts w:hint="eastAsia"/>
        </w:rPr>
        <w:t>日，「製品安全を担う人材として求められる役割」</w:t>
      </w:r>
    </w:p>
    <w:p w14:paraId="12D9CD3A" w14:textId="77777777" w:rsidR="00110C1A" w:rsidRDefault="007A4189" w:rsidP="00110C1A">
      <w:pPr>
        <w:pStyle w:val="a4"/>
        <w:numPr>
          <w:ilvl w:val="0"/>
          <w:numId w:val="1"/>
        </w:numPr>
        <w:ind w:leftChars="0"/>
      </w:pPr>
      <w:r>
        <w:rPr>
          <w:rFonts w:hint="eastAsia"/>
        </w:rPr>
        <w:t>Mikami, Y., Evaluating Risk of Unfinished Recalls, Society for Risk Analysis (SRA)</w:t>
      </w:r>
      <w:r>
        <w:rPr>
          <w:rFonts w:hint="eastAsia"/>
        </w:rPr>
        <w:t>，</w:t>
      </w:r>
      <w:r>
        <w:rPr>
          <w:rFonts w:hint="eastAsia"/>
        </w:rPr>
        <w:t>Denver Colorado, USA, 2014/12/17</w:t>
      </w:r>
    </w:p>
    <w:p w14:paraId="48A2DA53" w14:textId="77777777" w:rsidR="00110C1A" w:rsidRPr="00110C1A" w:rsidRDefault="00110C1A" w:rsidP="00110C1A">
      <w:pPr>
        <w:pStyle w:val="a4"/>
        <w:numPr>
          <w:ilvl w:val="0"/>
          <w:numId w:val="1"/>
        </w:numPr>
        <w:ind w:leftChars="0"/>
      </w:pPr>
      <w:r w:rsidRPr="00110C1A">
        <w:t xml:space="preserve">Kun ZHANG, Yoshifumi Nishida, Yoshiki Mikami, </w:t>
      </w:r>
      <w:r w:rsidRPr="00110C1A">
        <w:rPr>
          <w:rFonts w:hint="eastAsia"/>
        </w:rPr>
        <w:t>Dev</w:t>
      </w:r>
      <w:r w:rsidRPr="00110C1A">
        <w:t>e</w:t>
      </w:r>
      <w:r w:rsidRPr="00110C1A">
        <w:rPr>
          <w:rFonts w:hint="eastAsia"/>
        </w:rPr>
        <w:t>lop</w:t>
      </w:r>
      <w:r w:rsidRPr="00110C1A">
        <w:t xml:space="preserve">ment of a Coding Manual for Describing Risk Information to Integrate Product Accident Databases in Japan, </w:t>
      </w:r>
      <w:r w:rsidRPr="00110C1A">
        <w:rPr>
          <w:rFonts w:hint="eastAsia"/>
        </w:rPr>
        <w:t>2016</w:t>
      </w:r>
      <w:r w:rsidRPr="00110C1A">
        <w:t xml:space="preserve"> </w:t>
      </w:r>
      <w:r w:rsidRPr="00110C1A">
        <w:lastRenderedPageBreak/>
        <w:t>International Symposium on Safety Science and Technology (ISSST), Wenhui Hotel, Kunming, Yunnan Province, China, October 17-19, 2016.</w:t>
      </w:r>
    </w:p>
    <w:p w14:paraId="2A9E7B18" w14:textId="77777777" w:rsidR="00110C1A" w:rsidRDefault="00110C1A" w:rsidP="00110C1A">
      <w:pPr>
        <w:pStyle w:val="a4"/>
        <w:numPr>
          <w:ilvl w:val="0"/>
          <w:numId w:val="1"/>
        </w:numPr>
        <w:ind w:leftChars="0"/>
      </w:pPr>
      <w:r w:rsidRPr="00110C1A">
        <w:t>Kun Zhang, Shidong Mei, Guoxun Jing, Yoshifumi Nishida,</w:t>
      </w:r>
      <w:bookmarkStart w:id="8" w:name="OLE_LINK49"/>
      <w:r w:rsidRPr="00110C1A">
        <w:t xml:space="preserve"> Yoshiki</w:t>
      </w:r>
      <w:bookmarkEnd w:id="8"/>
      <w:r w:rsidRPr="00110C1A">
        <w:t xml:space="preserve"> Mikami, Text Data Analysis of Severe Road Traffic Accidents in China, </w:t>
      </w:r>
      <w:r w:rsidRPr="00110C1A">
        <w:rPr>
          <w:rFonts w:hint="eastAsia"/>
        </w:rPr>
        <w:t>2016</w:t>
      </w:r>
      <w:r w:rsidRPr="00110C1A">
        <w:t xml:space="preserve"> International Symposium on Safety Science and Technology (ISSST),, Wenhui Hotel, Kunming, Yunnan Province, China, October 17-19, 2016.</w:t>
      </w:r>
    </w:p>
    <w:p w14:paraId="1CE51280" w14:textId="77777777" w:rsidR="00110C1A" w:rsidRDefault="00110C1A" w:rsidP="00110C1A">
      <w:pPr>
        <w:pStyle w:val="a4"/>
        <w:numPr>
          <w:ilvl w:val="0"/>
          <w:numId w:val="1"/>
        </w:numPr>
        <w:ind w:leftChars="0"/>
      </w:pPr>
      <w:r w:rsidRPr="00110C1A">
        <w:t>Jingsheng</w:t>
      </w:r>
      <w:r w:rsidRPr="00110C1A">
        <w:rPr>
          <w:rFonts w:hint="eastAsia"/>
        </w:rPr>
        <w:t xml:space="preserve"> </w:t>
      </w:r>
      <w:r w:rsidRPr="00110C1A">
        <w:t>Liu, Kun Zhang, Yoshiki Mikami, Development of an integrated hazard vocabulary</w:t>
      </w:r>
      <w:r w:rsidRPr="00110C1A">
        <w:rPr>
          <w:rFonts w:hint="eastAsia"/>
        </w:rPr>
        <w:t xml:space="preserve"> </w:t>
      </w:r>
      <w:r w:rsidRPr="00110C1A">
        <w:t xml:space="preserve">set </w:t>
      </w:r>
      <w:r w:rsidRPr="00110C1A">
        <w:rPr>
          <w:rFonts w:hint="eastAsia"/>
        </w:rPr>
        <w:t>f</w:t>
      </w:r>
      <w:r w:rsidRPr="00110C1A">
        <w:t>or</w:t>
      </w:r>
      <w:r w:rsidRPr="00110C1A">
        <w:rPr>
          <w:rFonts w:hint="eastAsia"/>
        </w:rPr>
        <w:t xml:space="preserve"> </w:t>
      </w:r>
      <w:r w:rsidRPr="00110C1A">
        <w:t xml:space="preserve">toy recall text mining, </w:t>
      </w:r>
      <w:r w:rsidRPr="00110C1A">
        <w:rPr>
          <w:rFonts w:hint="eastAsia"/>
        </w:rPr>
        <w:t>2016</w:t>
      </w:r>
      <w:r w:rsidRPr="00110C1A">
        <w:t xml:space="preserve"> International Symposium on Safety Science and Technology (ISSST), Wenhui Hotel, Kunming, Yunnan Province, China, October 17-19, 2016.</w:t>
      </w:r>
    </w:p>
    <w:p w14:paraId="1B03769E" w14:textId="77777777" w:rsidR="00110C1A" w:rsidRDefault="00110C1A" w:rsidP="00110C1A"/>
    <w:p w14:paraId="6EEA5520" w14:textId="77777777" w:rsidR="00110C1A" w:rsidRDefault="00110C1A" w:rsidP="00110C1A">
      <w:pPr>
        <w:pStyle w:val="a4"/>
        <w:ind w:leftChars="0" w:left="420"/>
      </w:pPr>
      <w:r>
        <w:rPr>
          <w:rFonts w:hint="eastAsia"/>
        </w:rPr>
        <w:t>ポスター発表</w:t>
      </w:r>
    </w:p>
    <w:p w14:paraId="2ED0A2A3" w14:textId="77777777" w:rsidR="002258ED" w:rsidRDefault="002258ED" w:rsidP="002258ED">
      <w:pPr>
        <w:pStyle w:val="a4"/>
        <w:numPr>
          <w:ilvl w:val="0"/>
          <w:numId w:val="1"/>
        </w:numPr>
        <w:ind w:leftChars="0"/>
      </w:pPr>
      <w:r>
        <w:t>Z</w:t>
      </w:r>
      <w:r>
        <w:rPr>
          <w:rFonts w:hint="eastAsia"/>
        </w:rPr>
        <w:t>hang, K. &amp; Mikami, Y.</w:t>
      </w:r>
      <w:r>
        <w:rPr>
          <w:rFonts w:hint="eastAsia"/>
        </w:rPr>
        <w:t>，</w:t>
      </w:r>
      <w:r>
        <w:rPr>
          <w:rFonts w:hint="eastAsia"/>
        </w:rPr>
        <w:t xml:space="preserve">Multidimensional Injury Pattern </w:t>
      </w:r>
      <w:r w:rsidRPr="00110C1A">
        <w:rPr>
          <w:rFonts w:hint="eastAsia"/>
        </w:rPr>
        <w:t>Analysis:</w:t>
      </w:r>
      <w:r>
        <w:rPr>
          <w:rFonts w:hint="eastAsia"/>
        </w:rPr>
        <w:t xml:space="preserve">  A Study of Children</w:t>
      </w:r>
      <w:r>
        <w:rPr>
          <w:rFonts w:hint="eastAsia"/>
        </w:rPr>
        <w:t>’</w:t>
      </w:r>
      <w:r>
        <w:rPr>
          <w:rFonts w:hint="eastAsia"/>
        </w:rPr>
        <w:t>s Product Injury in Japan</w:t>
      </w:r>
      <w:r>
        <w:rPr>
          <w:rFonts w:hint="eastAsia"/>
        </w:rPr>
        <w:t>，</w:t>
      </w:r>
      <w:r>
        <w:rPr>
          <w:rFonts w:hint="eastAsia"/>
        </w:rPr>
        <w:t>Society for Risk Analysis (SRA)</w:t>
      </w:r>
      <w:r>
        <w:rPr>
          <w:rFonts w:hint="eastAsia"/>
        </w:rPr>
        <w:t>，</w:t>
      </w:r>
      <w:r>
        <w:rPr>
          <w:rFonts w:hint="eastAsia"/>
        </w:rPr>
        <w:t>Denver Colorado, USA, 2014/12/17</w:t>
      </w:r>
    </w:p>
    <w:p w14:paraId="14FC245B" w14:textId="77777777" w:rsidR="00110C1A" w:rsidRDefault="00110C1A" w:rsidP="00110C1A">
      <w:pPr>
        <w:pStyle w:val="a4"/>
        <w:numPr>
          <w:ilvl w:val="0"/>
          <w:numId w:val="1"/>
        </w:numPr>
        <w:ind w:leftChars="0"/>
      </w:pPr>
      <w:r>
        <w:t>Y. Mikami, K.Zhang, Product Cohort Database and Its Application to Post-Recall Management, World Congress on Risk, Singapore, 2015 July 19-23.</w:t>
      </w:r>
    </w:p>
    <w:p w14:paraId="280B6212" w14:textId="77777777" w:rsidR="00110C1A" w:rsidRDefault="00110C1A" w:rsidP="00110C1A">
      <w:pPr>
        <w:pStyle w:val="a4"/>
        <w:numPr>
          <w:ilvl w:val="0"/>
          <w:numId w:val="1"/>
        </w:numPr>
        <w:ind w:leftChars="0"/>
      </w:pPr>
      <w:r>
        <w:t>K. Zhang, Y.Mikami, A Generic Child Injury Data Framework for Kids Product Designers, World Congress on Risk, Singapore, 2015 July 19-23.</w:t>
      </w:r>
      <w:r w:rsidRPr="00110C1A">
        <w:rPr>
          <w:rFonts w:hint="eastAsia"/>
        </w:rPr>
        <w:t xml:space="preserve"> </w:t>
      </w:r>
    </w:p>
    <w:p w14:paraId="57BE0A0E" w14:textId="77777777" w:rsidR="00110C1A" w:rsidRPr="00110C1A" w:rsidRDefault="00110C1A" w:rsidP="00110C1A">
      <w:pPr>
        <w:pStyle w:val="a4"/>
        <w:numPr>
          <w:ilvl w:val="0"/>
          <w:numId w:val="1"/>
        </w:numPr>
        <w:ind w:leftChars="0"/>
      </w:pPr>
      <w:r w:rsidRPr="00110C1A">
        <w:t xml:space="preserve">Pei JIANG </w:t>
      </w:r>
      <w:r w:rsidRPr="00110C1A">
        <w:rPr>
          <w:rFonts w:hint="eastAsia"/>
        </w:rPr>
        <w:t>Kun</w:t>
      </w:r>
      <w:r w:rsidRPr="00110C1A">
        <w:t xml:space="preserve"> ZHANG,</w:t>
      </w:r>
      <w:r w:rsidRPr="00110C1A">
        <w:rPr>
          <w:rFonts w:hint="eastAsia"/>
        </w:rPr>
        <w:t xml:space="preserve"> Yoshiki </w:t>
      </w:r>
      <w:r w:rsidRPr="00110C1A">
        <w:t>MIKAMI</w:t>
      </w:r>
      <w:r w:rsidRPr="00110C1A">
        <w:rPr>
          <w:rFonts w:hint="eastAsia"/>
        </w:rPr>
        <w:t>,</w:t>
      </w:r>
      <w:r w:rsidRPr="00110C1A">
        <w:t xml:space="preserve"> </w:t>
      </w:r>
      <w:r w:rsidRPr="00110C1A">
        <w:rPr>
          <w:rFonts w:hint="eastAsia"/>
        </w:rPr>
        <w:t xml:space="preserve">Comparative </w:t>
      </w:r>
      <w:r w:rsidRPr="00110C1A">
        <w:t>research</w:t>
      </w:r>
      <w:r w:rsidRPr="00110C1A">
        <w:rPr>
          <w:rFonts w:hint="eastAsia"/>
        </w:rPr>
        <w:t xml:space="preserve"> on five product recall information system:  China, U.S.A, EU, Japan and Australia</w:t>
      </w:r>
      <w:r w:rsidRPr="00110C1A">
        <w:t>, The 4th International GIGAKU Conference</w:t>
      </w:r>
      <w:r w:rsidRPr="00110C1A">
        <w:rPr>
          <w:rFonts w:hint="eastAsia"/>
        </w:rPr>
        <w:t>, Nagaoka, Japan, Jun</w:t>
      </w:r>
      <w:r w:rsidRPr="00110C1A">
        <w:t>e</w:t>
      </w:r>
      <w:r w:rsidRPr="00110C1A">
        <w:rPr>
          <w:rFonts w:hint="eastAsia"/>
        </w:rPr>
        <w:t>, 201</w:t>
      </w:r>
      <w:r w:rsidRPr="00110C1A">
        <w:t>5.</w:t>
      </w:r>
    </w:p>
    <w:p w14:paraId="309499CC" w14:textId="77777777" w:rsidR="00110C1A" w:rsidRPr="00110C1A" w:rsidRDefault="00110C1A" w:rsidP="00110C1A">
      <w:pPr>
        <w:pStyle w:val="a4"/>
        <w:numPr>
          <w:ilvl w:val="0"/>
          <w:numId w:val="1"/>
        </w:numPr>
        <w:ind w:leftChars="0"/>
      </w:pPr>
      <w:r w:rsidRPr="00110C1A">
        <w:t>Kun ZHANG, Yoshifumi Nishida, Koji Kitamura, Yoshiki Mikami, Desing Ontology For Kids Design Database, Satety2016- the World Conference on Injury Prevention and Safety Promotion, World Health Organization, Finland, September 2016.</w:t>
      </w:r>
    </w:p>
    <w:p w14:paraId="4FDCF15D" w14:textId="77777777" w:rsidR="00110C1A" w:rsidRPr="00110C1A" w:rsidRDefault="00110C1A" w:rsidP="00110C1A">
      <w:pPr>
        <w:pStyle w:val="a4"/>
        <w:numPr>
          <w:ilvl w:val="0"/>
          <w:numId w:val="1"/>
        </w:numPr>
        <w:ind w:leftChars="0"/>
      </w:pPr>
      <w:r w:rsidRPr="00110C1A">
        <w:t>Yo</w:t>
      </w:r>
      <w:r w:rsidRPr="00110C1A">
        <w:rPr>
          <w:rFonts w:hint="eastAsia"/>
        </w:rPr>
        <w:t>shiki</w:t>
      </w:r>
      <w:r w:rsidRPr="00110C1A">
        <w:t xml:space="preserve"> MIKAMI</w:t>
      </w:r>
      <w:r w:rsidRPr="00110C1A">
        <w:rPr>
          <w:rFonts w:hint="eastAsia"/>
        </w:rPr>
        <w:t>, Kun</w:t>
      </w:r>
      <w:r w:rsidRPr="00110C1A">
        <w:t xml:space="preserve"> ZHANG</w:t>
      </w:r>
      <w:r w:rsidRPr="00110C1A">
        <w:rPr>
          <w:rFonts w:hint="eastAsia"/>
        </w:rPr>
        <w:t xml:space="preserve">, </w:t>
      </w:r>
      <w:r w:rsidRPr="00110C1A">
        <w:t xml:space="preserve">Analysis Of Recall Behavior In Japanese Market, Satety2016- the World Conference on Injury Prevention and Safety Promotion, World Health Organization, Finland, September 2016. </w:t>
      </w:r>
    </w:p>
    <w:p w14:paraId="6A2456D9" w14:textId="77777777" w:rsidR="00110C1A" w:rsidRDefault="00110C1A" w:rsidP="00110C1A">
      <w:pPr>
        <w:pStyle w:val="a4"/>
        <w:ind w:leftChars="0" w:left="420"/>
      </w:pPr>
    </w:p>
    <w:p w14:paraId="0F24A96A" w14:textId="77777777" w:rsidR="00CD2252" w:rsidRDefault="00CD2252" w:rsidP="00CD2252"/>
    <w:p w14:paraId="0C83EE2D" w14:textId="77777777" w:rsidR="00CD2252" w:rsidRDefault="00CD2252">
      <w:pPr>
        <w:widowControl/>
        <w:jc w:val="left"/>
      </w:pPr>
      <w:r>
        <w:br w:type="page"/>
      </w:r>
    </w:p>
    <w:p w14:paraId="3C54DD56" w14:textId="77777777" w:rsidR="00426A82" w:rsidRDefault="00CD2252" w:rsidP="004972B8">
      <w:pPr>
        <w:pStyle w:val="1"/>
      </w:pPr>
      <w:r>
        <w:rPr>
          <w:rFonts w:hint="eastAsia"/>
        </w:rPr>
        <w:lastRenderedPageBreak/>
        <w:t>別紙</w:t>
      </w:r>
      <w:r w:rsidR="00A44CA6">
        <w:rPr>
          <w:rFonts w:hint="eastAsia"/>
        </w:rPr>
        <w:t>D</w:t>
      </w:r>
      <w:r>
        <w:rPr>
          <w:rFonts w:hint="eastAsia"/>
        </w:rPr>
        <w:t xml:space="preserve">　</w:t>
      </w:r>
      <w:r w:rsidR="00D33045">
        <w:rPr>
          <w:rFonts w:hint="eastAsia"/>
        </w:rPr>
        <w:t>耐用寿命</w:t>
      </w:r>
      <w:r w:rsidR="00D33045">
        <w:rPr>
          <w:rFonts w:hint="eastAsia"/>
        </w:rPr>
        <w:t>WG</w:t>
      </w:r>
    </w:p>
    <w:p w14:paraId="1EBBED6F" w14:textId="77777777" w:rsidR="00D33045" w:rsidRDefault="00D33045" w:rsidP="00CD2252"/>
    <w:p w14:paraId="2A906FDA" w14:textId="77777777" w:rsidR="004972B8" w:rsidRDefault="004972B8" w:rsidP="004972B8">
      <w:pPr>
        <w:pStyle w:val="a9"/>
        <w:numPr>
          <w:ilvl w:val="0"/>
          <w:numId w:val="18"/>
        </w:numPr>
      </w:pPr>
      <w:bookmarkStart w:id="9" w:name="_Toc451097222"/>
      <w:r>
        <w:rPr>
          <w:rFonts w:hint="eastAsia"/>
        </w:rPr>
        <w:t>製品残存率，耐用寿命，リコールの残存リスク</w:t>
      </w:r>
      <w:bookmarkEnd w:id="9"/>
    </w:p>
    <w:p w14:paraId="021FBE57" w14:textId="77777777" w:rsidR="004972B8" w:rsidRDefault="004972B8" w:rsidP="004972B8">
      <w:pPr>
        <w:ind w:firstLineChars="100" w:firstLine="220"/>
        <w:rPr>
          <w:rFonts w:hAnsi="ＭＳ 明朝"/>
          <w:bCs/>
          <w:sz w:val="22"/>
        </w:rPr>
      </w:pPr>
      <w:r>
        <w:rPr>
          <w:rFonts w:hAnsi="ＭＳ 明朝" w:hint="eastAsia"/>
          <w:bCs/>
          <w:sz w:val="22"/>
        </w:rPr>
        <w:t>本プロジェクトでは，データ利用技術の一つのとして，政策当局や事業者が苦慮している残存リコールのリスク評価に関する手法について検討を行っている．その成果として，まず，リコール製品のリスク評価の上で重要なカギとなる製品残存率の推計方法について，米国で開催された</w:t>
      </w:r>
      <w:r>
        <w:rPr>
          <w:rFonts w:hAnsi="ＭＳ 明朝" w:hint="eastAsia"/>
          <w:bCs/>
          <w:sz w:val="22"/>
        </w:rPr>
        <w:t>Society for Risk Analysis</w:t>
      </w:r>
      <w:r>
        <w:rPr>
          <w:rFonts w:hAnsi="ＭＳ 明朝" w:hint="eastAsia"/>
          <w:bCs/>
          <w:sz w:val="22"/>
        </w:rPr>
        <w:t>の</w:t>
      </w:r>
      <w:r>
        <w:rPr>
          <w:rFonts w:hAnsi="ＭＳ 明朝" w:hint="eastAsia"/>
          <w:bCs/>
          <w:sz w:val="22"/>
        </w:rPr>
        <w:t>2014</w:t>
      </w:r>
      <w:r>
        <w:rPr>
          <w:rFonts w:hAnsi="ＭＳ 明朝" w:hint="eastAsia"/>
          <w:bCs/>
          <w:sz w:val="22"/>
        </w:rPr>
        <w:t>年度年次大会で発表し，更にその後の成果を踏まえ，今年度においてはシンガポールで開催された</w:t>
      </w:r>
      <w:r>
        <w:rPr>
          <w:rFonts w:hAnsi="ＭＳ 明朝" w:hint="eastAsia"/>
          <w:bCs/>
          <w:sz w:val="22"/>
        </w:rPr>
        <w:t>World Congress on Risk 2015</w:t>
      </w:r>
      <w:r>
        <w:rPr>
          <w:rFonts w:hAnsi="ＭＳ 明朝" w:hint="eastAsia"/>
          <w:bCs/>
          <w:sz w:val="22"/>
        </w:rPr>
        <w:t>でも発表したところである．</w:t>
      </w:r>
    </w:p>
    <w:p w14:paraId="16D5AF4E" w14:textId="77777777" w:rsidR="004972B8" w:rsidRPr="008A7B85" w:rsidRDefault="004972B8" w:rsidP="004972B8">
      <w:pPr>
        <w:widowControl/>
        <w:textAlignment w:val="baseline"/>
        <w:rPr>
          <w:rFonts w:ascii="ＭＳ Ｐゴシック" w:eastAsia="ＭＳ Ｐゴシック" w:hAnsi="ＭＳ Ｐゴシック" w:cs="ＭＳ Ｐゴシック"/>
          <w:sz w:val="24"/>
          <w:szCs w:val="24"/>
        </w:rPr>
      </w:pPr>
      <w:r>
        <w:rPr>
          <w:rFonts w:hAnsi="ＭＳ 明朝"/>
          <w:bCs/>
          <w:noProof/>
          <w:sz w:val="22"/>
          <w:lang w:bidi="ar-SA"/>
        </w:rPr>
        <w:drawing>
          <wp:inline distT="0" distB="0" distL="0" distR="0" wp14:anchorId="43A9512D" wp14:editId="519BF4ED">
            <wp:extent cx="4752876" cy="2423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リコール図.png"/>
                    <pic:cNvPicPr/>
                  </pic:nvPicPr>
                  <pic:blipFill rotWithShape="1">
                    <a:blip r:embed="rId12">
                      <a:extLst>
                        <a:ext uri="{28A0092B-C50C-407E-A947-70E740481C1C}">
                          <a14:useLocalDpi xmlns:a14="http://schemas.microsoft.com/office/drawing/2010/main" val="0"/>
                        </a:ext>
                      </a:extLst>
                    </a:blip>
                    <a:srcRect l="5915" t="22936" r="6058" b="17209"/>
                    <a:stretch/>
                  </pic:blipFill>
                  <pic:spPr bwMode="auto">
                    <a:xfrm>
                      <a:off x="0" y="0"/>
                      <a:ext cx="4753533" cy="2424130"/>
                    </a:xfrm>
                    <a:prstGeom prst="rect">
                      <a:avLst/>
                    </a:prstGeom>
                    <a:ln>
                      <a:noFill/>
                    </a:ln>
                    <a:extLst>
                      <a:ext uri="{53640926-AAD7-44D8-BBD7-CCE9431645EC}">
                        <a14:shadowObscured xmlns:a14="http://schemas.microsoft.com/office/drawing/2010/main"/>
                      </a:ext>
                    </a:extLst>
                  </pic:spPr>
                </pic:pic>
              </a:graphicData>
            </a:graphic>
          </wp:inline>
        </w:drawing>
      </w:r>
    </w:p>
    <w:p w14:paraId="1EB2F073" w14:textId="77777777" w:rsidR="004972B8" w:rsidRDefault="004972B8" w:rsidP="004972B8">
      <w:pPr>
        <w:ind w:firstLineChars="100" w:firstLine="220"/>
        <w:jc w:val="center"/>
        <w:rPr>
          <w:rFonts w:asciiTheme="majorEastAsia" w:eastAsiaTheme="majorEastAsia" w:hAnsiTheme="majorEastAsia"/>
          <w:bCs/>
          <w:sz w:val="22"/>
        </w:rPr>
      </w:pPr>
      <w:r>
        <w:rPr>
          <w:rFonts w:asciiTheme="majorEastAsia" w:eastAsiaTheme="majorEastAsia" w:hAnsiTheme="majorEastAsia" w:hint="eastAsia"/>
          <w:bCs/>
          <w:sz w:val="22"/>
        </w:rPr>
        <w:t>図</w:t>
      </w:r>
      <w:r w:rsidRPr="0036703D">
        <w:rPr>
          <w:rFonts w:asciiTheme="majorEastAsia" w:eastAsiaTheme="majorEastAsia" w:hAnsiTheme="majorEastAsia" w:hint="eastAsia"/>
          <w:bCs/>
          <w:sz w:val="22"/>
        </w:rPr>
        <w:t xml:space="preserve">　リコールプロセスの説明</w:t>
      </w:r>
    </w:p>
    <w:p w14:paraId="51BF1D3B" w14:textId="77777777" w:rsidR="004972B8" w:rsidRPr="0036703D" w:rsidRDefault="004972B8" w:rsidP="004972B8">
      <w:pPr>
        <w:ind w:firstLineChars="100" w:firstLine="220"/>
        <w:jc w:val="center"/>
        <w:rPr>
          <w:rFonts w:asciiTheme="majorEastAsia" w:eastAsiaTheme="majorEastAsia" w:hAnsiTheme="majorEastAsia"/>
          <w:bCs/>
          <w:sz w:val="22"/>
        </w:rPr>
      </w:pPr>
    </w:p>
    <w:p w14:paraId="2BD135C7" w14:textId="77777777" w:rsidR="004972B8" w:rsidRDefault="004972B8" w:rsidP="004972B8">
      <w:pPr>
        <w:ind w:firstLineChars="100" w:firstLine="220"/>
      </w:pPr>
      <w:r>
        <w:rPr>
          <w:rFonts w:hAnsi="ＭＳ 明朝" w:hint="eastAsia"/>
          <w:bCs/>
          <w:sz w:val="22"/>
        </w:rPr>
        <w:t>そのポイントは，製品残存率曲線</w:t>
      </w:r>
      <w:r>
        <w:rPr>
          <w:rFonts w:hAnsi="ＭＳ 明朝" w:hint="eastAsia"/>
          <w:bCs/>
          <w:sz w:val="22"/>
        </w:rPr>
        <w:t>r(t)</w:t>
      </w:r>
      <w:r>
        <w:rPr>
          <w:rFonts w:hAnsi="ＭＳ 明朝" w:hint="eastAsia"/>
          <w:bCs/>
          <w:sz w:val="22"/>
        </w:rPr>
        <w:t>が得られならば，残存リコール製品のリスク評価を比較的簡便な式で求めることができるというものである．</w:t>
      </w:r>
      <w:r>
        <w:rPr>
          <w:rFonts w:hint="eastAsia"/>
        </w:rPr>
        <w:t>実践論としては，製品ごとの残存率曲線をこの方式で蓄積しておき，また公開データとして広く提供することにより，残存リコールのリスク評価が容易に，またエビデンスベースで行えるのではないかと考えている．</w:t>
      </w:r>
    </w:p>
    <w:p w14:paraId="1408E8DD" w14:textId="77777777" w:rsidR="004972B8" w:rsidRDefault="004972B8" w:rsidP="004972B8">
      <w:pPr>
        <w:ind w:firstLineChars="100" w:firstLine="220"/>
        <w:rPr>
          <w:rFonts w:hAnsi="ＭＳ 明朝"/>
          <w:bCs/>
          <w:sz w:val="22"/>
        </w:rPr>
      </w:pPr>
      <w:r>
        <w:rPr>
          <w:rFonts w:hAnsi="ＭＳ 明朝" w:hint="eastAsia"/>
          <w:bCs/>
          <w:sz w:val="22"/>
        </w:rPr>
        <w:t>そして，この課題について，今年度の研究開発において新たなステークホルダーとの出会いから発展があり，残存率推定からさらに踏み込んで，製品耐用寿命の推定へと課題が広がった．出会いとは，</w:t>
      </w:r>
      <w:r>
        <w:rPr>
          <w:rFonts w:hAnsi="ＭＳ 明朝" w:hint="eastAsia"/>
          <w:bCs/>
          <w:sz w:val="22"/>
        </w:rPr>
        <w:t>2011</w:t>
      </w:r>
      <w:r>
        <w:rPr>
          <w:rFonts w:hAnsi="ＭＳ 明朝" w:hint="eastAsia"/>
          <w:bCs/>
          <w:sz w:val="22"/>
        </w:rPr>
        <w:t>年ころから産業界において製品安全問題に関心を有する専門家が有志のグループとして組織した耐用寿命研究会（会長は明治大学の向殿政男名誉教授）の渡部利範氏・菊池敏郎氏との出会いである．研究代表者らが，本プロジェクトの先行研究ともいうべき科研費の研究課題の成果として発表した論文「</w:t>
      </w:r>
      <w:r w:rsidRPr="006A7258">
        <w:rPr>
          <w:rFonts w:ascii="ＭＳ 明朝" w:hAnsi="ＭＳ 明朝" w:cs="Arial" w:hint="eastAsia"/>
          <w:color w:val="000000"/>
          <w:kern w:val="24"/>
          <w:sz w:val="22"/>
          <w:szCs w:val="22"/>
        </w:rPr>
        <w:t>製品事故データベースと消費動向調査を利用した製品事故率の経年変化の把握</w:t>
      </w:r>
      <w:r w:rsidRPr="006A7258">
        <w:rPr>
          <w:rFonts w:hAnsi="ＭＳ 明朝" w:hint="eastAsia"/>
          <w:bCs/>
          <w:sz w:val="22"/>
          <w:szCs w:val="22"/>
        </w:rPr>
        <w:t>」（日本信</w:t>
      </w:r>
      <w:r>
        <w:rPr>
          <w:rFonts w:hAnsi="ＭＳ 明朝" w:hint="eastAsia"/>
          <w:bCs/>
          <w:sz w:val="22"/>
        </w:rPr>
        <w:t>頼性学会誌）に注目した渡部氏から研究代表者にコンタクトがあり，以降，数回の意見交換を経て，この研究テーマをさらに深化させることができた．</w:t>
      </w:r>
    </w:p>
    <w:p w14:paraId="34DA2A65" w14:textId="77777777" w:rsidR="004972B8" w:rsidRDefault="004972B8" w:rsidP="004972B8">
      <w:pPr>
        <w:ind w:firstLineChars="100" w:firstLine="220"/>
        <w:rPr>
          <w:rFonts w:hAnsi="ＭＳ 明朝"/>
          <w:bCs/>
          <w:sz w:val="22"/>
        </w:rPr>
      </w:pPr>
      <w:r>
        <w:rPr>
          <w:rFonts w:hAnsi="ＭＳ 明朝" w:hint="eastAsia"/>
          <w:bCs/>
          <w:sz w:val="22"/>
        </w:rPr>
        <w:t>同研究会ではおおむね３年にわたり，メーカで製品安全に取り組むエンジニア</w:t>
      </w:r>
      <w:r>
        <w:rPr>
          <w:rFonts w:hAnsi="ＭＳ 明朝" w:hint="eastAsia"/>
          <w:bCs/>
          <w:sz w:val="22"/>
        </w:rPr>
        <w:t>20</w:t>
      </w:r>
      <w:r>
        <w:rPr>
          <w:rFonts w:hAnsi="ＭＳ 明朝" w:hint="eastAsia"/>
          <w:bCs/>
          <w:sz w:val="22"/>
        </w:rPr>
        <w:t>名あまりを中心に，製品の「壊れ方研究」，耐用寿命の研究などを行ってきたが，一つのボトルネックが製品の残存台数が不明であるという点であり，この点の突破ができないことから研究会活動を中断していたという．そうした中で，我々のチームの論文が発表されて，製品の残存台数推定に道が開かれたと感じ，研究代表者へのコンタクトがあったものである（表１６参照）．</w:t>
      </w:r>
    </w:p>
    <w:p w14:paraId="309942CD" w14:textId="77777777" w:rsidR="004972B8" w:rsidRDefault="004972B8" w:rsidP="004972B8">
      <w:pPr>
        <w:rPr>
          <w:rFonts w:hAnsi="ＭＳ 明朝"/>
          <w:bCs/>
          <w:sz w:val="22"/>
        </w:rPr>
      </w:pPr>
    </w:p>
    <w:p w14:paraId="02A491B6" w14:textId="77777777" w:rsidR="004972B8" w:rsidRPr="0036703D" w:rsidRDefault="004972B8" w:rsidP="004972B8">
      <w:pPr>
        <w:jc w:val="center"/>
        <w:rPr>
          <w:rFonts w:asciiTheme="majorEastAsia" w:eastAsiaTheme="majorEastAsia" w:hAnsiTheme="majorEastAsia"/>
          <w:bCs/>
          <w:sz w:val="22"/>
        </w:rPr>
      </w:pPr>
      <w:r w:rsidRPr="0036703D">
        <w:rPr>
          <w:rFonts w:asciiTheme="majorEastAsia" w:eastAsiaTheme="majorEastAsia" w:hAnsiTheme="majorEastAsia" w:hint="eastAsia"/>
          <w:bCs/>
          <w:sz w:val="22"/>
        </w:rPr>
        <w:t>耐用寿命研究会の活動と本研究プロジェクトとの交流経過</w:t>
      </w:r>
    </w:p>
    <w:tbl>
      <w:tblPr>
        <w:tblW w:w="5000" w:type="pct"/>
        <w:tblCellMar>
          <w:left w:w="0" w:type="dxa"/>
          <w:right w:w="0" w:type="dxa"/>
        </w:tblCellMar>
        <w:tblLook w:val="0420" w:firstRow="1" w:lastRow="0" w:firstColumn="0" w:lastColumn="0" w:noHBand="0" w:noVBand="1"/>
      </w:tblPr>
      <w:tblGrid>
        <w:gridCol w:w="1022"/>
        <w:gridCol w:w="5532"/>
        <w:gridCol w:w="3172"/>
      </w:tblGrid>
      <w:tr w:rsidR="004972B8" w:rsidRPr="007E64EB" w14:paraId="0FCE16E1" w14:textId="77777777" w:rsidTr="00244CDE">
        <w:trPr>
          <w:trHeight w:val="18"/>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E76A16B"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color w:val="000000"/>
                <w:kern w:val="24"/>
                <w:sz w:val="22"/>
                <w:szCs w:val="22"/>
              </w:rPr>
              <w:t>年</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81B8FD1"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color w:val="000000"/>
                <w:kern w:val="24"/>
                <w:sz w:val="22"/>
                <w:szCs w:val="22"/>
              </w:rPr>
              <w:t>研究代表者の取り組み</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4691EC4"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color w:val="000000"/>
                <w:kern w:val="24"/>
                <w:sz w:val="22"/>
                <w:szCs w:val="22"/>
              </w:rPr>
              <w:t>耐用寿命研究会</w:t>
            </w:r>
          </w:p>
        </w:tc>
      </w:tr>
      <w:tr w:rsidR="004972B8" w:rsidRPr="007E64EB" w14:paraId="127D6076"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05068C3"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2007</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7CFF56D"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kern w:val="24"/>
                <w:sz w:val="22"/>
                <w:szCs w:val="22"/>
              </w:rPr>
              <w:t>内閣府に「消費動向調査第９表で平均使用年数が発表されていますが，平均値ではなく使用年数別の分布を求めることは可能でしょうか？」と問合せ．オーダーメード集計の存在を知る．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600748B6" w14:textId="77777777" w:rsidR="004972B8" w:rsidRPr="007E64EB" w:rsidRDefault="004972B8" w:rsidP="00244CDE">
            <w:pPr>
              <w:widowControl/>
              <w:spacing w:line="240" w:lineRule="exact"/>
              <w:rPr>
                <w:rFonts w:asciiTheme="minorEastAsia" w:hAnsiTheme="minorEastAsia" w:cs="Arial"/>
                <w:sz w:val="22"/>
                <w:szCs w:val="22"/>
              </w:rPr>
            </w:pPr>
          </w:p>
        </w:tc>
      </w:tr>
      <w:tr w:rsidR="004972B8" w:rsidRPr="007E64EB" w14:paraId="0922BA62" w14:textId="77777777" w:rsidTr="00244CDE">
        <w:trPr>
          <w:trHeight w:val="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6EEA4962"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2011</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D0E2F7C" w14:textId="77777777" w:rsidR="004972B8" w:rsidRPr="007E64EB" w:rsidRDefault="004972B8" w:rsidP="00244CDE">
            <w:pPr>
              <w:widowControl/>
              <w:spacing w:line="240" w:lineRule="exact"/>
              <w:rPr>
                <w:rFonts w:asciiTheme="minorEastAsia" w:hAnsiTheme="minorEastAsia" w:cs="Arial"/>
                <w:sz w:val="22"/>
                <w:szCs w:val="22"/>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14407DB1"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kern w:val="24"/>
                <w:sz w:val="22"/>
                <w:szCs w:val="22"/>
              </w:rPr>
              <w:t>耐用寿命研究会発足</w:t>
            </w:r>
          </w:p>
        </w:tc>
      </w:tr>
      <w:tr w:rsidR="004972B8" w:rsidRPr="007E64EB" w14:paraId="11624566"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1454F53B"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2012</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1A5091AE"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kern w:val="24"/>
                <w:sz w:val="22"/>
                <w:szCs w:val="22"/>
              </w:rPr>
              <w:t>統計センターにオーダーメード集計を依頼．再集計可能な範囲に限界があることがわかる．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1FF1915C" w14:textId="77777777" w:rsidR="004972B8" w:rsidRPr="007E64EB" w:rsidRDefault="004972B8" w:rsidP="00244CDE">
            <w:pPr>
              <w:widowControl/>
              <w:spacing w:line="240" w:lineRule="exact"/>
              <w:rPr>
                <w:rFonts w:asciiTheme="minorEastAsia" w:hAnsiTheme="minorEastAsia" w:cs="Arial"/>
                <w:sz w:val="22"/>
                <w:szCs w:val="22"/>
              </w:rPr>
            </w:pPr>
          </w:p>
        </w:tc>
      </w:tr>
      <w:tr w:rsidR="004972B8" w:rsidRPr="007E64EB" w14:paraId="3A6209E5"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020D1EC5"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2013</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C620E55"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kern w:val="24"/>
                <w:sz w:val="22"/>
                <w:szCs w:val="22"/>
              </w:rPr>
              <w:t>7</w:t>
            </w:r>
            <w:r w:rsidRPr="007E64EB">
              <w:rPr>
                <w:rFonts w:asciiTheme="minorEastAsia" w:hAnsiTheme="minorEastAsia" w:cs="Arial" w:hint="eastAsia"/>
                <w:kern w:val="24"/>
                <w:sz w:val="22"/>
                <w:szCs w:val="22"/>
              </w:rPr>
              <w:t>月　内閣府に統計法</w:t>
            </w:r>
            <w:r w:rsidRPr="007E64EB">
              <w:rPr>
                <w:rFonts w:asciiTheme="minorEastAsia" w:hAnsiTheme="minorEastAsia" w:cs="Arial"/>
                <w:kern w:val="24"/>
                <w:sz w:val="22"/>
                <w:szCs w:val="22"/>
              </w:rPr>
              <w:t>33</w:t>
            </w:r>
            <w:r w:rsidRPr="007E64EB">
              <w:rPr>
                <w:rFonts w:asciiTheme="minorEastAsia" w:hAnsiTheme="minorEastAsia" w:cs="Arial" w:hint="eastAsia"/>
                <w:kern w:val="24"/>
                <w:sz w:val="22"/>
                <w:szCs w:val="22"/>
              </w:rPr>
              <w:t>条に基づく利用申請</w:t>
            </w:r>
          </w:p>
          <w:p w14:paraId="68CCB782"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kern w:val="24"/>
                <w:sz w:val="22"/>
                <w:szCs w:val="22"/>
              </w:rPr>
              <w:t>11</w:t>
            </w:r>
            <w:r w:rsidRPr="007E64EB">
              <w:rPr>
                <w:rFonts w:asciiTheme="minorEastAsia" w:hAnsiTheme="minorEastAsia" w:cs="Arial" w:hint="eastAsia"/>
                <w:kern w:val="24"/>
                <w:sz w:val="22"/>
                <w:szCs w:val="22"/>
              </w:rPr>
              <w:t>月　調査票データが届き，分析に着手．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10A8E4E6" w14:textId="77777777" w:rsidR="004972B8" w:rsidRPr="007E64EB" w:rsidRDefault="004972B8" w:rsidP="00244CDE">
            <w:pPr>
              <w:widowControl/>
              <w:spacing w:line="240" w:lineRule="exact"/>
              <w:rPr>
                <w:rFonts w:asciiTheme="minorEastAsia" w:hAnsiTheme="minorEastAsia" w:cs="Arial"/>
                <w:sz w:val="22"/>
                <w:szCs w:val="22"/>
                <w:lang w:eastAsia="zh-CN"/>
              </w:rPr>
            </w:pPr>
            <w:r w:rsidRPr="007E64EB">
              <w:rPr>
                <w:rFonts w:asciiTheme="minorEastAsia" w:hAnsiTheme="minorEastAsia" w:cs="Arial" w:hint="eastAsia"/>
                <w:kern w:val="24"/>
                <w:sz w:val="22"/>
                <w:szCs w:val="22"/>
                <w:lang w:eastAsia="zh-CN"/>
              </w:rPr>
              <w:t>第二次耐用寿命研究会（</w:t>
            </w:r>
            <w:r w:rsidRPr="007E64EB">
              <w:rPr>
                <w:rFonts w:asciiTheme="minorEastAsia" w:hAnsiTheme="minorEastAsia" w:cs="Arial"/>
                <w:kern w:val="24"/>
                <w:sz w:val="22"/>
                <w:szCs w:val="22"/>
                <w:lang w:eastAsia="zh-CN"/>
              </w:rPr>
              <w:t>5</w:t>
            </w:r>
            <w:r w:rsidRPr="007E64EB">
              <w:rPr>
                <w:rFonts w:asciiTheme="minorEastAsia" w:hAnsiTheme="minorEastAsia" w:cs="Arial" w:hint="eastAsia"/>
                <w:kern w:val="24"/>
                <w:sz w:val="22"/>
                <w:szCs w:val="22"/>
                <w:lang w:eastAsia="zh-CN"/>
              </w:rPr>
              <w:t>月～</w:t>
            </w:r>
            <w:r w:rsidRPr="007E64EB">
              <w:rPr>
                <w:rFonts w:asciiTheme="minorEastAsia" w:hAnsiTheme="minorEastAsia" w:cs="Arial"/>
                <w:kern w:val="24"/>
                <w:sz w:val="22"/>
                <w:szCs w:val="22"/>
                <w:lang w:eastAsia="zh-CN"/>
              </w:rPr>
              <w:t>12</w:t>
            </w:r>
            <w:r w:rsidRPr="007E64EB">
              <w:rPr>
                <w:rFonts w:asciiTheme="minorEastAsia" w:hAnsiTheme="minorEastAsia" w:cs="Arial" w:hint="eastAsia"/>
                <w:kern w:val="24"/>
                <w:sz w:val="22"/>
                <w:szCs w:val="22"/>
                <w:lang w:eastAsia="zh-CN"/>
              </w:rPr>
              <w:t>月）</w:t>
            </w:r>
          </w:p>
        </w:tc>
      </w:tr>
      <w:tr w:rsidR="004972B8" w:rsidRPr="007E64EB" w14:paraId="1E0BB8D0" w14:textId="77777777" w:rsidTr="00244CDE">
        <w:trPr>
          <w:trHeight w:val="14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E2274D3"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2014</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6AE8AC4D"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kern w:val="24"/>
                <w:sz w:val="22"/>
                <w:szCs w:val="22"/>
              </w:rPr>
              <w:t>JST/RSITEX</w:t>
            </w:r>
            <w:r w:rsidRPr="007E64EB">
              <w:rPr>
                <w:rFonts w:asciiTheme="minorEastAsia" w:hAnsiTheme="minorEastAsia" w:cs="Arial" w:hint="eastAsia"/>
                <w:kern w:val="24"/>
                <w:sz w:val="22"/>
                <w:szCs w:val="22"/>
              </w:rPr>
              <w:t>プロジェクト採択</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B26E427" w14:textId="77777777" w:rsidR="004972B8" w:rsidRPr="007E64EB" w:rsidRDefault="004972B8" w:rsidP="00244CDE">
            <w:pPr>
              <w:widowControl/>
              <w:spacing w:line="240" w:lineRule="exact"/>
              <w:rPr>
                <w:rFonts w:asciiTheme="minorEastAsia" w:hAnsiTheme="minorEastAsia" w:cs="Arial"/>
                <w:sz w:val="22"/>
                <w:szCs w:val="22"/>
              </w:rPr>
            </w:pPr>
          </w:p>
        </w:tc>
      </w:tr>
      <w:tr w:rsidR="004972B8" w:rsidRPr="007E64EB" w14:paraId="4D2E38B7" w14:textId="77777777" w:rsidTr="00244CDE">
        <w:trPr>
          <w:trHeight w:val="409"/>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2BDB4CA"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2015</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02CD9030"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kern w:val="24"/>
                <w:sz w:val="22"/>
                <w:szCs w:val="22"/>
              </w:rPr>
              <w:t>7</w:t>
            </w:r>
            <w:r w:rsidRPr="007E64EB">
              <w:rPr>
                <w:rFonts w:asciiTheme="minorEastAsia" w:hAnsiTheme="minorEastAsia" w:cs="Arial" w:hint="eastAsia"/>
                <w:kern w:val="24"/>
                <w:sz w:val="22"/>
                <w:szCs w:val="22"/>
              </w:rPr>
              <w:t>月　日本信頼性学会誌に「製品事故データベースと消費動向調査を利用した製品事故率の経年変化の把握」発表．</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3213D02"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kern w:val="24"/>
                <w:sz w:val="22"/>
                <w:szCs w:val="22"/>
              </w:rPr>
              <w:t>渡部氏から左記論文ついて問い合わせ．年末から合同で勉強会を開催．</w:t>
            </w:r>
          </w:p>
        </w:tc>
      </w:tr>
      <w:tr w:rsidR="004972B8" w:rsidRPr="007E64EB" w14:paraId="26AA3D53" w14:textId="77777777" w:rsidTr="00244CDE">
        <w:trPr>
          <w:trHeight w:val="18"/>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01429DCD"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color w:val="000000"/>
                <w:kern w:val="24"/>
                <w:sz w:val="22"/>
                <w:szCs w:val="22"/>
              </w:rPr>
              <w:t>2016</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3AC625D" w14:textId="77777777" w:rsidR="004972B8" w:rsidRPr="007E64EB" w:rsidRDefault="004972B8" w:rsidP="00244CDE">
            <w:pPr>
              <w:widowControl/>
              <w:spacing w:line="240" w:lineRule="exact"/>
              <w:rPr>
                <w:rFonts w:asciiTheme="minorEastAsia" w:hAnsiTheme="minorEastAsia" w:cs="Arial"/>
                <w:sz w:val="22"/>
                <w:szCs w:val="22"/>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37468006" w14:textId="77777777" w:rsidR="004972B8" w:rsidRPr="007E64EB" w:rsidRDefault="004972B8" w:rsidP="00244CDE">
            <w:pPr>
              <w:widowControl/>
              <w:spacing w:line="240" w:lineRule="exact"/>
              <w:rPr>
                <w:rFonts w:asciiTheme="minorEastAsia" w:hAnsiTheme="minorEastAsia" w:cs="Arial"/>
                <w:sz w:val="22"/>
                <w:szCs w:val="22"/>
              </w:rPr>
            </w:pPr>
            <w:r w:rsidRPr="007E64EB">
              <w:rPr>
                <w:rFonts w:asciiTheme="minorEastAsia" w:hAnsiTheme="minorEastAsia" w:cs="Arial" w:hint="eastAsia"/>
                <w:color w:val="000000"/>
                <w:kern w:val="24"/>
                <w:sz w:val="22"/>
                <w:szCs w:val="22"/>
              </w:rPr>
              <w:t>第1回傷害情報ワークショップで研究計画を発表．</w:t>
            </w:r>
          </w:p>
        </w:tc>
      </w:tr>
    </w:tbl>
    <w:p w14:paraId="6BFF5624" w14:textId="77777777" w:rsidR="004972B8" w:rsidRPr="009B2642" w:rsidRDefault="004972B8" w:rsidP="004972B8">
      <w:pPr>
        <w:rPr>
          <w:rFonts w:hAnsi="ＭＳ 明朝"/>
          <w:bCs/>
          <w:sz w:val="22"/>
        </w:rPr>
      </w:pPr>
    </w:p>
    <w:p w14:paraId="3D989DBC" w14:textId="77777777" w:rsidR="004972B8" w:rsidRDefault="004972B8" w:rsidP="004972B8">
      <w:pPr>
        <w:ind w:firstLineChars="100" w:firstLine="220"/>
        <w:rPr>
          <w:rFonts w:hAnsi="ＭＳ 明朝"/>
          <w:bCs/>
          <w:sz w:val="22"/>
        </w:rPr>
      </w:pPr>
      <w:r>
        <w:rPr>
          <w:rFonts w:hAnsi="ＭＳ 明朝" w:hint="eastAsia"/>
          <w:bCs/>
          <w:sz w:val="22"/>
        </w:rPr>
        <w:t>そして，新しい発展とは，我々の提案する残存台数推計の方法に従って製品事故率の経年変化を求め，これにワイブル分布分析を施すことによって製品の耐用寿命推定に道が開けてきたことである．本研究では生産者，設計者に対するリスク情報のフォードバックを重要な課題としているが，耐用寿命について，マクロ的に観察されたデータからアプローチする方法論を確立することができれば，それは設計者にとって有効なツールを提供することにつながる．</w:t>
      </w:r>
    </w:p>
    <w:p w14:paraId="22E81C7A" w14:textId="77777777" w:rsidR="004972B8" w:rsidRDefault="004972B8" w:rsidP="004972B8">
      <w:pPr>
        <w:ind w:firstLineChars="100" w:firstLine="220"/>
        <w:rPr>
          <w:rFonts w:hAnsi="ＭＳ 明朝"/>
          <w:bCs/>
          <w:sz w:val="22"/>
        </w:rPr>
      </w:pPr>
      <w:r>
        <w:rPr>
          <w:rFonts w:hAnsi="ＭＳ 明朝" w:hint="eastAsia"/>
          <w:bCs/>
          <w:sz w:val="22"/>
        </w:rPr>
        <w:t>図１４にこれまでの数回の打ち合わせを通じて作成されたワイブル分布図を示す．ワイブル分布はもともと物体の強度を統計的に説明するために</w:t>
      </w:r>
      <w:r>
        <w:rPr>
          <w:rFonts w:hAnsi="ＭＳ 明朝" w:hint="eastAsia"/>
          <w:bCs/>
          <w:sz w:val="22"/>
        </w:rPr>
        <w:t>W.aloddi Weibull</w:t>
      </w:r>
      <w:r>
        <w:rPr>
          <w:rFonts w:hAnsi="ＭＳ 明朝" w:hint="eastAsia"/>
          <w:bCs/>
          <w:sz w:val="22"/>
        </w:rPr>
        <w:t>によって</w:t>
      </w:r>
      <w:r>
        <w:rPr>
          <w:rFonts w:hAnsi="ＭＳ 明朝" w:hint="eastAsia"/>
          <w:bCs/>
          <w:sz w:val="22"/>
        </w:rPr>
        <w:t>1939</w:t>
      </w:r>
      <w:r>
        <w:rPr>
          <w:rFonts w:hAnsi="ＭＳ 明朝" w:hint="eastAsia"/>
          <w:bCs/>
          <w:sz w:val="22"/>
        </w:rPr>
        <w:t>年に提案された確立分布曲線であるが，時間に対する劣化現象や寿命を統計的に記述するためにも用いられてきた．ワイブル分布は一般化した表現としては次の式で表される確率分布である．</w:t>
      </w:r>
    </w:p>
    <w:p w14:paraId="3D992C5E" w14:textId="77777777" w:rsidR="004972B8" w:rsidRDefault="004972B8" w:rsidP="004972B8">
      <w:pPr>
        <w:ind w:firstLineChars="100" w:firstLine="220"/>
        <w:rPr>
          <w:rFonts w:hAnsi="ＭＳ 明朝"/>
          <w:bCs/>
          <w:sz w:val="22"/>
        </w:rPr>
      </w:pPr>
    </w:p>
    <w:p w14:paraId="3847E6E5" w14:textId="77777777" w:rsidR="004972B8" w:rsidRPr="00832277" w:rsidRDefault="004972B8" w:rsidP="004972B8">
      <w:pPr>
        <w:ind w:firstLineChars="100" w:firstLine="280"/>
        <w:rPr>
          <w:rFonts w:hAnsi="ＭＳ 明朝"/>
          <w:bCs/>
          <w:sz w:val="28"/>
          <w:szCs w:val="24"/>
        </w:rPr>
      </w:pPr>
      <w:r w:rsidRPr="002D74D4">
        <w:rPr>
          <w:rFonts w:asciiTheme="majorEastAsia" w:eastAsiaTheme="majorEastAsia" w:hAnsiTheme="majorEastAsia"/>
          <w:bCs/>
          <w:sz w:val="28"/>
          <w:szCs w:val="24"/>
        </w:rPr>
        <w:t>f</w:t>
      </w:r>
      <w:r w:rsidRPr="00832277">
        <w:rPr>
          <w:rFonts w:hAnsi="ＭＳ 明朝" w:hint="eastAsia"/>
          <w:bCs/>
          <w:sz w:val="28"/>
          <w:szCs w:val="24"/>
        </w:rPr>
        <w:t>(</w:t>
      </w:r>
      <w:r w:rsidRPr="00832277">
        <w:rPr>
          <w:rFonts w:hAnsi="ＭＳ 明朝"/>
          <w:bCs/>
          <w:sz w:val="28"/>
          <w:szCs w:val="24"/>
        </w:rPr>
        <w:t>t)</w:t>
      </w:r>
      <w:r>
        <w:rPr>
          <w:rFonts w:hAnsi="ＭＳ 明朝" w:hint="eastAsia"/>
          <w:bCs/>
          <w:sz w:val="28"/>
          <w:szCs w:val="24"/>
        </w:rPr>
        <w:t xml:space="preserve"> </w:t>
      </w:r>
      <w:r w:rsidRPr="00832277">
        <w:rPr>
          <w:rFonts w:hAnsi="ＭＳ 明朝"/>
          <w:bCs/>
          <w:sz w:val="28"/>
          <w:szCs w:val="24"/>
        </w:rPr>
        <w:t>=</w:t>
      </w:r>
      <w:r>
        <w:rPr>
          <w:rFonts w:hAnsi="ＭＳ 明朝"/>
          <w:bCs/>
          <w:sz w:val="28"/>
          <w:szCs w:val="24"/>
        </w:rPr>
        <w:t xml:space="preserve"> </w:t>
      </w:r>
      <m:oMath>
        <m:f>
          <m:fPr>
            <m:ctrlPr>
              <w:rPr>
                <w:rFonts w:ascii="Cambria Math" w:hAnsi="Cambria Math"/>
                <w:bCs/>
                <w:sz w:val="28"/>
                <w:szCs w:val="24"/>
              </w:rPr>
            </m:ctrlPr>
          </m:fPr>
          <m:num>
            <m:r>
              <w:rPr>
                <w:rFonts w:ascii="Cambria Math" w:hAnsi="Cambria Math"/>
                <w:sz w:val="28"/>
                <w:szCs w:val="24"/>
              </w:rPr>
              <m:t>m</m:t>
            </m:r>
          </m:num>
          <m:den>
            <m:r>
              <w:rPr>
                <w:rFonts w:ascii="Cambria Math" w:hAnsi="Cambria Math" w:hint="eastAsia"/>
                <w:sz w:val="28"/>
                <w:szCs w:val="24"/>
              </w:rPr>
              <m:t>η</m:t>
            </m:r>
          </m:den>
        </m:f>
        <m:sSup>
          <m:sSupPr>
            <m:ctrlPr>
              <w:rPr>
                <w:rFonts w:ascii="Cambria Math" w:hAnsi="Cambria Math"/>
                <w:bCs/>
                <w:sz w:val="28"/>
                <w:szCs w:val="24"/>
              </w:rPr>
            </m:ctrlPr>
          </m:sSupPr>
          <m:e>
            <m:r>
              <m:rPr>
                <m:sty m:val="p"/>
              </m:rPr>
              <w:rPr>
                <w:rFonts w:ascii="Cambria Math" w:hAnsi="Cambria Math"/>
                <w:sz w:val="28"/>
                <w:szCs w:val="24"/>
              </w:rPr>
              <m:t>(</m:t>
            </m:r>
            <m:f>
              <m:fPr>
                <m:ctrlPr>
                  <w:rPr>
                    <w:rFonts w:ascii="Cambria Math" w:hAnsi="Cambria Math"/>
                    <w:bCs/>
                    <w:sz w:val="28"/>
                    <w:szCs w:val="24"/>
                  </w:rPr>
                </m:ctrlPr>
              </m:fPr>
              <m:num>
                <m:r>
                  <w:rPr>
                    <w:rFonts w:ascii="Cambria Math" w:hAnsi="Cambria Math"/>
                    <w:sz w:val="28"/>
                    <w:szCs w:val="24"/>
                  </w:rPr>
                  <m:t>t</m:t>
                </m:r>
              </m:num>
              <m:den>
                <m:r>
                  <w:rPr>
                    <w:rFonts w:ascii="Cambria Math" w:hAnsi="Cambria Math" w:hint="eastAsia"/>
                    <w:sz w:val="28"/>
                    <w:szCs w:val="24"/>
                  </w:rPr>
                  <m:t>η</m:t>
                </m:r>
              </m:den>
            </m:f>
            <m:r>
              <m:rPr>
                <m:sty m:val="p"/>
              </m:rPr>
              <w:rPr>
                <w:rFonts w:ascii="Cambria Math" w:hAnsi="Cambria Math"/>
                <w:sz w:val="28"/>
                <w:szCs w:val="24"/>
              </w:rPr>
              <m:t>)</m:t>
            </m:r>
          </m:e>
          <m:sup>
            <m:r>
              <w:rPr>
                <w:rFonts w:ascii="Cambria Math" w:hAnsi="Cambria Math"/>
                <w:sz w:val="28"/>
                <w:szCs w:val="24"/>
              </w:rPr>
              <m:t>m-1</m:t>
            </m:r>
          </m:sup>
        </m:sSup>
        <m:r>
          <m:rPr>
            <m:sty m:val="p"/>
          </m:rPr>
          <w:rPr>
            <w:rFonts w:ascii="Cambria Math" w:hAnsi="Cambria Math"/>
            <w:sz w:val="28"/>
            <w:szCs w:val="24"/>
          </w:rPr>
          <m:t>exp</m:t>
        </m:r>
        <m:d>
          <m:dPr>
            <m:begChr m:val="{"/>
            <m:endChr m:val="}"/>
            <m:ctrlPr>
              <w:rPr>
                <w:rFonts w:ascii="Cambria Math" w:hAnsi="Cambria Math"/>
                <w:bCs/>
                <w:sz w:val="28"/>
                <w:szCs w:val="24"/>
              </w:rPr>
            </m:ctrlPr>
          </m:dPr>
          <m:e>
            <m:sSup>
              <m:sSupPr>
                <m:ctrlPr>
                  <w:rPr>
                    <w:rFonts w:ascii="Cambria Math" w:hAnsi="Cambria Math"/>
                    <w:bCs/>
                    <w:i/>
                    <w:sz w:val="28"/>
                    <w:szCs w:val="24"/>
                  </w:rPr>
                </m:ctrlPr>
              </m:sSupPr>
              <m:e>
                <m:r>
                  <w:rPr>
                    <w:rFonts w:ascii="Cambria Math" w:hAnsi="Cambria Math"/>
                    <w:sz w:val="28"/>
                    <w:szCs w:val="24"/>
                  </w:rPr>
                  <m:t>-</m:t>
                </m:r>
                <m:d>
                  <m:dPr>
                    <m:ctrlPr>
                      <w:rPr>
                        <w:rFonts w:ascii="Cambria Math" w:hAnsi="Cambria Math"/>
                        <w:bCs/>
                        <w:i/>
                        <w:sz w:val="28"/>
                        <w:szCs w:val="24"/>
                      </w:rPr>
                    </m:ctrlPr>
                  </m:dPr>
                  <m:e>
                    <m:f>
                      <m:fPr>
                        <m:ctrlPr>
                          <w:rPr>
                            <w:rFonts w:ascii="Cambria Math" w:hAnsi="Cambria Math"/>
                            <w:bCs/>
                            <w:i/>
                            <w:sz w:val="28"/>
                            <w:szCs w:val="24"/>
                          </w:rPr>
                        </m:ctrlPr>
                      </m:fPr>
                      <m:num>
                        <m:r>
                          <w:rPr>
                            <w:rFonts w:ascii="Cambria Math" w:hAnsi="Cambria Math"/>
                            <w:sz w:val="28"/>
                            <w:szCs w:val="24"/>
                          </w:rPr>
                          <m:t>t</m:t>
                        </m:r>
                      </m:num>
                      <m:den>
                        <m:r>
                          <w:rPr>
                            <w:rFonts w:ascii="Cambria Math" w:hAnsi="Cambria Math" w:hint="eastAsia"/>
                            <w:sz w:val="28"/>
                            <w:szCs w:val="24"/>
                          </w:rPr>
                          <m:t>η</m:t>
                        </m:r>
                      </m:den>
                    </m:f>
                  </m:e>
                </m:d>
              </m:e>
              <m:sup>
                <m:r>
                  <w:rPr>
                    <w:rFonts w:ascii="Cambria Math" w:hAnsi="Cambria Math"/>
                    <w:sz w:val="28"/>
                    <w:szCs w:val="24"/>
                  </w:rPr>
                  <m:t>m</m:t>
                </m:r>
              </m:sup>
            </m:sSup>
          </m:e>
        </m:d>
      </m:oMath>
    </w:p>
    <w:p w14:paraId="3971A360" w14:textId="77777777" w:rsidR="004972B8" w:rsidRDefault="004972B8" w:rsidP="004972B8"/>
    <w:p w14:paraId="57957EF4" w14:textId="77777777" w:rsidR="004972B8" w:rsidRDefault="004972B8" w:rsidP="004972B8">
      <w:pPr>
        <w:ind w:firstLineChars="100" w:firstLine="210"/>
        <w:jc w:val="center"/>
      </w:pPr>
      <w:r>
        <w:rPr>
          <w:noProof/>
          <w:lang w:bidi="ar-SA"/>
        </w:rPr>
        <w:lastRenderedPageBreak/>
        <w:drawing>
          <wp:inline distT="0" distB="0" distL="0" distR="0" wp14:anchorId="6710102C" wp14:editId="6E494D49">
            <wp:extent cx="4950352" cy="5878286"/>
            <wp:effectExtent l="0" t="0" r="3175" b="8255"/>
            <wp:docPr id="83" name="図 83" descr="スライド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スライド6"/>
                    <pic:cNvPicPr>
                      <a:picLocks noChangeAspect="1" noChangeArrowheads="1"/>
                    </pic:cNvPicPr>
                  </pic:nvPicPr>
                  <pic:blipFill rotWithShape="1">
                    <a:blip r:embed="rId13">
                      <a:extLst>
                        <a:ext uri="{28A0092B-C50C-407E-A947-70E740481C1C}">
                          <a14:useLocalDpi xmlns:a14="http://schemas.microsoft.com/office/drawing/2010/main" val="0"/>
                        </a:ext>
                      </a:extLst>
                    </a:blip>
                    <a:srcRect t="8470" r="42166"/>
                    <a:stretch/>
                  </pic:blipFill>
                  <pic:spPr bwMode="auto">
                    <a:xfrm>
                      <a:off x="0" y="0"/>
                      <a:ext cx="4957028" cy="5886213"/>
                    </a:xfrm>
                    <a:prstGeom prst="rect">
                      <a:avLst/>
                    </a:prstGeom>
                    <a:noFill/>
                    <a:ln>
                      <a:noFill/>
                    </a:ln>
                    <a:extLst>
                      <a:ext uri="{53640926-AAD7-44D8-BBD7-CCE9431645EC}">
                        <a14:shadowObscured xmlns:a14="http://schemas.microsoft.com/office/drawing/2010/main"/>
                      </a:ext>
                    </a:extLst>
                  </pic:spPr>
                </pic:pic>
              </a:graphicData>
            </a:graphic>
          </wp:inline>
        </w:drawing>
      </w:r>
    </w:p>
    <w:p w14:paraId="1D3431C2" w14:textId="77777777" w:rsidR="004972B8" w:rsidRDefault="004972B8" w:rsidP="004972B8">
      <w:pPr>
        <w:ind w:firstLineChars="100" w:firstLine="210"/>
        <w:jc w:val="center"/>
        <w:rPr>
          <w:rFonts w:asciiTheme="majorEastAsia" w:eastAsiaTheme="majorEastAsia" w:hAnsiTheme="majorEastAsia"/>
        </w:rPr>
      </w:pPr>
      <w:r>
        <w:rPr>
          <w:rFonts w:asciiTheme="majorEastAsia" w:eastAsiaTheme="majorEastAsia" w:hAnsiTheme="majorEastAsia" w:hint="eastAsia"/>
        </w:rPr>
        <w:t xml:space="preserve">図　</w:t>
      </w:r>
      <w:r w:rsidRPr="00D178B2">
        <w:rPr>
          <w:rFonts w:asciiTheme="majorEastAsia" w:eastAsiaTheme="majorEastAsia" w:hAnsiTheme="majorEastAsia" w:hint="eastAsia"/>
        </w:rPr>
        <w:t>テレビとエアコンの事故率についてのワイブル曲線</w:t>
      </w:r>
    </w:p>
    <w:p w14:paraId="76658E27" w14:textId="77777777" w:rsidR="004972B8" w:rsidRDefault="004972B8" w:rsidP="004972B8">
      <w:pPr>
        <w:ind w:firstLineChars="100" w:firstLine="210"/>
      </w:pPr>
    </w:p>
    <w:p w14:paraId="310B7497" w14:textId="77777777" w:rsidR="004972B8" w:rsidRDefault="004972B8" w:rsidP="004972B8">
      <w:pPr>
        <w:ind w:firstLineChars="100" w:firstLine="210"/>
      </w:pPr>
      <w:r>
        <w:rPr>
          <w:rFonts w:hint="eastAsia"/>
        </w:rPr>
        <w:t>ここで，</w:t>
      </w:r>
      <w:r>
        <w:rPr>
          <w:rFonts w:hint="eastAsia"/>
        </w:rPr>
        <w:t>m</w:t>
      </w:r>
      <w:r>
        <w:rPr>
          <w:rFonts w:hint="eastAsia"/>
        </w:rPr>
        <w:t>はワイブル係数あるいは形状パラメータと呼ばれ，η尺度パラメータと呼ばれる．</w:t>
      </w:r>
      <w:r>
        <w:t>M</w:t>
      </w:r>
      <w:r>
        <w:rPr>
          <w:rFonts w:hint="eastAsia"/>
        </w:rPr>
        <w:t>の値によってワイブル分布はかなり違った形となる．</w:t>
      </w:r>
      <w:r>
        <w:rPr>
          <w:rFonts w:hint="eastAsia"/>
        </w:rPr>
        <w:t>m=1</w:t>
      </w:r>
      <w:r>
        <w:rPr>
          <w:rFonts w:hint="eastAsia"/>
        </w:rPr>
        <w:t>の時には指数分布，</w:t>
      </w:r>
      <w:r>
        <w:rPr>
          <w:rFonts w:hint="eastAsia"/>
        </w:rPr>
        <w:t>m=2</w:t>
      </w:r>
      <w:r>
        <w:rPr>
          <w:rFonts w:hint="eastAsia"/>
        </w:rPr>
        <w:t>ではレイリー分布となる．一般に故障現象は時間軸にそった変化として，初期故障期，偶発故障期，摩耗的故障期に三分されるといわれ，事故率曲線がワイブル分布に当てはまるとき，初期故障期は</w:t>
      </w:r>
      <w:r>
        <w:rPr>
          <w:rFonts w:hint="eastAsia"/>
        </w:rPr>
        <w:t>m&lt;1</w:t>
      </w:r>
      <w:r>
        <w:rPr>
          <w:rFonts w:hint="eastAsia"/>
        </w:rPr>
        <w:t>の場合に，偶発故障期は</w:t>
      </w:r>
      <w:r>
        <w:rPr>
          <w:rFonts w:hint="eastAsia"/>
        </w:rPr>
        <w:t>m=1</w:t>
      </w:r>
      <w:r>
        <w:rPr>
          <w:rFonts w:hint="eastAsia"/>
        </w:rPr>
        <w:t>の場合に，そして摩耗故障期は</w:t>
      </w:r>
      <w:r>
        <w:rPr>
          <w:rFonts w:hint="eastAsia"/>
        </w:rPr>
        <w:t>m&gt;1</w:t>
      </w:r>
      <w:r>
        <w:rPr>
          <w:rFonts w:hint="eastAsia"/>
        </w:rPr>
        <w:t>の場合に対応する．そして，偶発故障期から摩耗故障期に移行する時点δがいわば耐用寿命であり，実際に市場で流通している製品について，耐用寿命がどのくらいの年数となっているのかという点は大変興味深い．</w:t>
      </w:r>
    </w:p>
    <w:p w14:paraId="1F84999A" w14:textId="77777777" w:rsidR="004972B8" w:rsidRDefault="004972B8" w:rsidP="004972B8">
      <w:pPr>
        <w:ind w:firstLineChars="100" w:firstLine="210"/>
        <w:rPr>
          <w:rFonts w:hAnsi="ＭＳ 明朝"/>
          <w:bCs/>
          <w:sz w:val="22"/>
        </w:rPr>
      </w:pPr>
      <w:r>
        <w:rPr>
          <w:rFonts w:hint="eastAsia"/>
          <w:noProof/>
          <w:lang w:bidi="ar-SA"/>
        </w:rPr>
        <mc:AlternateContent>
          <mc:Choice Requires="wps">
            <w:drawing>
              <wp:anchor distT="0" distB="0" distL="114300" distR="114300" simplePos="0" relativeHeight="251665408" behindDoc="1" locked="0" layoutInCell="1" allowOverlap="1" wp14:anchorId="0D26D98A" wp14:editId="26744BE4">
                <wp:simplePos x="0" y="0"/>
                <wp:positionH relativeFrom="column">
                  <wp:posOffset>2318676</wp:posOffset>
                </wp:positionH>
                <wp:positionV relativeFrom="paragraph">
                  <wp:posOffset>2919095</wp:posOffset>
                </wp:positionV>
                <wp:extent cx="2956845" cy="512747"/>
                <wp:effectExtent l="0" t="0" r="0" b="1905"/>
                <wp:wrapTight wrapText="bothSides">
                  <wp:wrapPolygon edited="0">
                    <wp:start x="0" y="0"/>
                    <wp:lineTo x="0" y="20877"/>
                    <wp:lineTo x="21433" y="20877"/>
                    <wp:lineTo x="21433" y="0"/>
                    <wp:lineTo x="0" y="0"/>
                  </wp:wrapPolygon>
                </wp:wrapTight>
                <wp:docPr id="24" name="テキスト ボックス 24"/>
                <wp:cNvGraphicFramePr/>
                <a:graphic xmlns:a="http://schemas.openxmlformats.org/drawingml/2006/main">
                  <a:graphicData uri="http://schemas.microsoft.com/office/word/2010/wordprocessingShape">
                    <wps:wsp>
                      <wps:cNvSpPr txBox="1"/>
                      <wps:spPr>
                        <a:xfrm>
                          <a:off x="0" y="0"/>
                          <a:ext cx="2956845" cy="512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4CD8D" w14:textId="77777777" w:rsidR="00244CDE" w:rsidRPr="00D178B2" w:rsidRDefault="00244CDE" w:rsidP="004972B8">
                            <w:pPr>
                              <w:rPr>
                                <w:rFonts w:asciiTheme="majorEastAsia" w:eastAsiaTheme="majorEastAsia" w:hAnsiTheme="majorEastAsia"/>
                              </w:rPr>
                            </w:pPr>
                          </w:p>
                          <w:p w14:paraId="6A5E96C0" w14:textId="77777777" w:rsidR="00244CDE" w:rsidRDefault="00244CDE" w:rsidP="00497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2D1FF" id="テキスト ボックス 24" o:spid="_x0000_s1028" type="#_x0000_t202" style="position:absolute;left:0;text-align:left;margin-left:182.55pt;margin-top:229.85pt;width:232.8pt;height:40.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" fillcolor="white [3201]" stroked="f" strokeweight=".5pt">
                <v:textbox>
                  <w:txbxContent>
                    <w:p w:rsidR="00244CDE" w:rsidRPr="00D178B2" w:rsidRDefault="00244CDE" w:rsidP="004972B8">
                      <w:pPr>
                        <w:rPr>
                          <w:rFonts w:asciiTheme="majorEastAsia" w:eastAsiaTheme="majorEastAsia" w:hAnsiTheme="majorEastAsia"/>
                        </w:rPr>
                      </w:pPr>
                    </w:p>
                    <w:p w:rsidR="00244CDE" w:rsidRDefault="00244CDE" w:rsidP="004972B8"/>
                  </w:txbxContent>
                </v:textbox>
                <w10:wrap type="tight"/>
              </v:shape>
            </w:pict>
          </mc:Fallback>
        </mc:AlternateContent>
      </w:r>
      <w:r>
        <w:rPr>
          <w:rFonts w:hint="eastAsia"/>
        </w:rPr>
        <w:t>実際に，テレビとエアコンの事故率について本研究の提案する方法で推計してワイブル分布へのあてはめを行った結果が図１４である．この図からは，テレビの場合，δが約</w:t>
      </w:r>
      <w:r>
        <w:rPr>
          <w:rFonts w:hint="eastAsia"/>
        </w:rPr>
        <w:t>11</w:t>
      </w:r>
      <w:r>
        <w:rPr>
          <w:rFonts w:hint="eastAsia"/>
        </w:rPr>
        <w:t>年，エアコンのデルタが</w:t>
      </w:r>
      <w:r>
        <w:rPr>
          <w:rFonts w:hint="eastAsia"/>
        </w:rPr>
        <w:lastRenderedPageBreak/>
        <w:t>約</w:t>
      </w:r>
      <w:r>
        <w:rPr>
          <w:rFonts w:hint="eastAsia"/>
        </w:rPr>
        <w:t>13</w:t>
      </w:r>
      <w:r>
        <w:rPr>
          <w:rFonts w:hint="eastAsia"/>
        </w:rPr>
        <w:t>年という結果となった．今後，この結果については更なる改良を施し，実用的な耐用寿命の推定に結び付けたい．</w:t>
      </w:r>
      <w:r>
        <w:rPr>
          <w:rFonts w:hAnsi="ＭＳ 明朝" w:hint="eastAsia"/>
          <w:bCs/>
          <w:sz w:val="22"/>
        </w:rPr>
        <w:t xml:space="preserve">　なお，製品リコールの対象となっている製品の市場に残存するリスク評価については，すでに昨年度の報告書で簡便な推計式の利用が可能であることを示した．現在，</w:t>
      </w:r>
      <w:r>
        <w:rPr>
          <w:rFonts w:hAnsi="ＭＳ 明朝" w:hint="eastAsia"/>
          <w:bCs/>
          <w:sz w:val="22"/>
        </w:rPr>
        <w:t>NITE</w:t>
      </w:r>
      <w:r>
        <w:rPr>
          <w:rFonts w:hAnsi="ＭＳ 明朝" w:hint="eastAsia"/>
          <w:bCs/>
          <w:sz w:val="22"/>
        </w:rPr>
        <w:t>のリコールデータベースによれば，日本では現在約</w:t>
      </w:r>
      <w:r>
        <w:rPr>
          <w:rFonts w:hAnsi="ＭＳ 明朝" w:hint="eastAsia"/>
          <w:bCs/>
          <w:sz w:val="22"/>
        </w:rPr>
        <w:t>1800</w:t>
      </w:r>
      <w:r>
        <w:rPr>
          <w:rFonts w:hAnsi="ＭＳ 明朝" w:hint="eastAsia"/>
          <w:bCs/>
          <w:sz w:val="22"/>
        </w:rPr>
        <w:t>件のリコールが未完結のまま存在している．これらの多数のリコールのうちのいずれの製品が最もリスクが高いのか，という問題は，当該リコール製品を抱えた事業者にとっても，また政策当局にとっても頭の痛い問題である．特にキーとなるのは，製品が消費者の手元にどのくらい残留しているのかという点について信頼できるエビデンスデータがないことである．今回，耐用寿命の推定方法についてもめどがついたことにより，メーカにとっても，行政当局にとっても，この課題に対する信頼性の高いエビデンス情報を得る道が開けたことになる．</w:t>
      </w:r>
    </w:p>
    <w:p w14:paraId="3D056D21" w14:textId="77777777" w:rsidR="00426A82" w:rsidRDefault="00426A82" w:rsidP="00CD2252"/>
    <w:p w14:paraId="14387012" w14:textId="77777777" w:rsidR="00426A82" w:rsidRDefault="00426A82" w:rsidP="00CD2252"/>
    <w:p w14:paraId="5430174A" w14:textId="77777777" w:rsidR="00426A82" w:rsidRDefault="00426A82">
      <w:pPr>
        <w:widowControl/>
        <w:jc w:val="left"/>
      </w:pPr>
      <w:r>
        <w:br w:type="page"/>
      </w:r>
    </w:p>
    <w:p w14:paraId="53FA46ED" w14:textId="77777777" w:rsidR="00426A82" w:rsidRDefault="00426A82">
      <w:pPr>
        <w:widowControl/>
        <w:jc w:val="left"/>
      </w:pPr>
      <w:r>
        <w:lastRenderedPageBreak/>
        <w:br w:type="page"/>
      </w:r>
    </w:p>
    <w:p w14:paraId="437FD228" w14:textId="77777777" w:rsidR="00CD2252" w:rsidRDefault="00426A82" w:rsidP="004972B8">
      <w:pPr>
        <w:pStyle w:val="1"/>
      </w:pPr>
      <w:r>
        <w:rPr>
          <w:rFonts w:hint="eastAsia"/>
        </w:rPr>
        <w:lastRenderedPageBreak/>
        <w:t>別紙</w:t>
      </w:r>
      <w:r w:rsidR="00A44CA6">
        <w:rPr>
          <w:rFonts w:hint="eastAsia"/>
        </w:rPr>
        <w:t>E</w:t>
      </w:r>
      <w:r>
        <w:rPr>
          <w:rFonts w:hint="eastAsia"/>
        </w:rPr>
        <w:t xml:space="preserve">　</w:t>
      </w:r>
      <w:r w:rsidR="00CD2252">
        <w:rPr>
          <w:rFonts w:hint="eastAsia"/>
        </w:rPr>
        <w:t>傷害情報分析の歴史</w:t>
      </w:r>
    </w:p>
    <w:p w14:paraId="19AE1D21" w14:textId="77777777" w:rsidR="00CD2252" w:rsidRDefault="00CD2252" w:rsidP="00CD2252"/>
    <w:p w14:paraId="47A0313C" w14:textId="77777777" w:rsidR="00CD2252" w:rsidRDefault="00CD2252" w:rsidP="00CD2252">
      <w:pPr>
        <w:pStyle w:val="2"/>
        <w:numPr>
          <w:ilvl w:val="0"/>
          <w:numId w:val="6"/>
        </w:numPr>
      </w:pPr>
      <w:r>
        <w:rPr>
          <w:rFonts w:hint="eastAsia"/>
        </w:rPr>
        <w:t>はじまりは教会ビッグデータ：グラントの死亡表</w:t>
      </w:r>
    </w:p>
    <w:p w14:paraId="678DB81D" w14:textId="77777777" w:rsidR="00CD2252" w:rsidRDefault="00CD2252" w:rsidP="00CD2252">
      <w:pPr>
        <w:ind w:firstLineChars="100" w:firstLine="210"/>
      </w:pPr>
      <w:r>
        <w:rPr>
          <w:rFonts w:hint="eastAsia"/>
        </w:rPr>
        <w:t>本プロジェクトの目指すエビデンスベースの構築という課題は、傷害情報の分野だけに限ってみても決して新しいものではない。古くをたどると、教会の洗礼簿、埋葬簿から人口統計を作りだしたジョン・グラント（</w:t>
      </w:r>
      <w:r>
        <w:rPr>
          <w:rFonts w:hint="eastAsia"/>
        </w:rPr>
        <w:t>1620</w:t>
      </w:r>
      <w:r>
        <w:rPr>
          <w:rFonts w:hint="eastAsia"/>
        </w:rPr>
        <w:t>－</w:t>
      </w:r>
      <w:r>
        <w:rPr>
          <w:rFonts w:hint="eastAsia"/>
        </w:rPr>
        <w:t>1674</w:t>
      </w:r>
      <w:r>
        <w:rPr>
          <w:rFonts w:hint="eastAsia"/>
        </w:rPr>
        <w:t>）の取り組みを挙げることができる。</w:t>
      </w:r>
      <w:r w:rsidRPr="006F1585">
        <w:rPr>
          <w:rFonts w:hint="eastAsia"/>
        </w:rPr>
        <w:t>統計学史</w:t>
      </w:r>
      <w:r>
        <w:rPr>
          <w:rFonts w:hint="eastAsia"/>
        </w:rPr>
        <w:t>において</w:t>
      </w:r>
      <w:r w:rsidRPr="006F1585">
        <w:rPr>
          <w:rFonts w:hint="eastAsia"/>
        </w:rPr>
        <w:t>彼の名は「人口統計の開祖」として記録されて</w:t>
      </w:r>
      <w:r>
        <w:rPr>
          <w:rFonts w:hint="eastAsia"/>
        </w:rPr>
        <w:t>おり、傷害データ科学にとってもパイオニアと言うべき人物である。</w:t>
      </w:r>
      <w:r w:rsidRPr="00D41971">
        <w:rPr>
          <w:rFonts w:hint="eastAsia"/>
        </w:rPr>
        <w:t>グラントは</w:t>
      </w:r>
      <w:r>
        <w:rPr>
          <w:rFonts w:hint="eastAsia"/>
        </w:rPr>
        <w:t>1604</w:t>
      </w:r>
      <w:r w:rsidRPr="00D41971">
        <w:rPr>
          <w:rFonts w:hint="eastAsia"/>
        </w:rPr>
        <w:t>年から</w:t>
      </w:r>
      <w:r>
        <w:rPr>
          <w:rFonts w:hint="eastAsia"/>
        </w:rPr>
        <w:t>1664</w:t>
      </w:r>
      <w:r w:rsidRPr="00D41971">
        <w:rPr>
          <w:rFonts w:hint="eastAsia"/>
        </w:rPr>
        <w:t>年</w:t>
      </w:r>
      <w:r>
        <w:rPr>
          <w:rFonts w:hint="eastAsia"/>
        </w:rPr>
        <w:t>までの約</w:t>
      </w:r>
      <w:r>
        <w:rPr>
          <w:rFonts w:hint="eastAsia"/>
        </w:rPr>
        <w:t>6</w:t>
      </w:r>
      <w:r w:rsidRPr="00D41971">
        <w:rPr>
          <w:rFonts w:hint="eastAsia"/>
        </w:rPr>
        <w:t>0</w:t>
      </w:r>
      <w:r w:rsidRPr="00D41971">
        <w:rPr>
          <w:rFonts w:hint="eastAsia"/>
        </w:rPr>
        <w:t>年分の埋葬者を調べ</w:t>
      </w:r>
      <w:r>
        <w:rPr>
          <w:rFonts w:hint="eastAsia"/>
        </w:rPr>
        <w:t>、</w:t>
      </w:r>
      <w:r w:rsidRPr="00D41971">
        <w:rPr>
          <w:rFonts w:hint="eastAsia"/>
        </w:rPr>
        <w:t>81</w:t>
      </w:r>
      <w:r w:rsidRPr="00D41971">
        <w:rPr>
          <w:rFonts w:hint="eastAsia"/>
        </w:rPr>
        <w:t>種類の死因別にカウントした死因表も作成し</w:t>
      </w:r>
      <w:r>
        <w:rPr>
          <w:rFonts w:hint="eastAsia"/>
        </w:rPr>
        <w:t>た。</w:t>
      </w:r>
      <w:r w:rsidRPr="00D41971">
        <w:rPr>
          <w:rFonts w:hint="eastAsia"/>
        </w:rPr>
        <w:t>しかし</w:t>
      </w:r>
      <w:r>
        <w:rPr>
          <w:rFonts w:hint="eastAsia"/>
        </w:rPr>
        <w:t>、当時の死因は「無知な検屍役」によって書かれたものであって有効に活用されることはなかったが、</w:t>
      </w:r>
      <w:r w:rsidRPr="006F1585">
        <w:rPr>
          <w:rFonts w:hint="eastAsia"/>
        </w:rPr>
        <w:t>「死因の</w:t>
      </w:r>
      <w:r>
        <w:rPr>
          <w:rFonts w:hint="eastAsia"/>
        </w:rPr>
        <w:t>幾つかは</w:t>
      </w:r>
      <w:r w:rsidRPr="006F1585">
        <w:rPr>
          <w:rFonts w:hint="eastAsia"/>
        </w:rPr>
        <w:t>埋葬総数に対</w:t>
      </w:r>
      <w:r>
        <w:rPr>
          <w:rFonts w:hint="eastAsia"/>
        </w:rPr>
        <w:t>する比率が一定比率</w:t>
      </w:r>
      <w:r w:rsidRPr="006F1585">
        <w:rPr>
          <w:rFonts w:hint="eastAsia"/>
        </w:rPr>
        <w:t>を保つ」と</w:t>
      </w:r>
      <w:r>
        <w:rPr>
          <w:rFonts w:hint="eastAsia"/>
        </w:rPr>
        <w:t>して、グラントは傷害データにある種の規則性があることを見出した。グラントは「事故死表」（</w:t>
      </w:r>
      <w:r>
        <w:rPr>
          <w:rFonts w:hint="eastAsia"/>
        </w:rPr>
        <w:t>table of casualties</w:t>
      </w:r>
      <w:r>
        <w:rPr>
          <w:rFonts w:hint="eastAsia"/>
        </w:rPr>
        <w:t>）も作っており、</w:t>
      </w:r>
      <w:r w:rsidRPr="006F1585">
        <w:rPr>
          <w:rFonts w:hint="eastAsia"/>
        </w:rPr>
        <w:t>「同様の現象は溺死</w:t>
      </w:r>
      <w:r>
        <w:rPr>
          <w:rFonts w:hint="eastAsia"/>
        </w:rPr>
        <w:t>、</w:t>
      </w:r>
      <w:r w:rsidRPr="006F1585">
        <w:rPr>
          <w:rFonts w:hint="eastAsia"/>
        </w:rPr>
        <w:t>自殺及び種々の事故死等についても見られ</w:t>
      </w:r>
      <w:r>
        <w:rPr>
          <w:rFonts w:hint="eastAsia"/>
        </w:rPr>
        <w:t>る</w:t>
      </w:r>
      <w:r w:rsidRPr="006F1585">
        <w:rPr>
          <w:rFonts w:hint="eastAsia"/>
        </w:rPr>
        <w:t>」</w:t>
      </w:r>
      <w:r>
        <w:rPr>
          <w:rFonts w:hint="eastAsia"/>
        </w:rPr>
        <w:t>と述べ、事故による死亡にも規則性が見られることを報告した。データの観察から傷害の発生に一定の法則性を見出すことができるかもしれない、という彼の洞察は、いわば「傷害データ科学」の曙を宣言する洞察だったと言ってよいだろう。グラントは「生命表」と呼ばれることになる人口動態の推計も行った。これは後にハレーによって精緻化され、生命保険の数理的基礎ともなった。</w:t>
      </w:r>
    </w:p>
    <w:p w14:paraId="42DD3143" w14:textId="77777777" w:rsidR="00CD2252" w:rsidRDefault="00CD2252" w:rsidP="00CD2252">
      <w:pPr>
        <w:ind w:firstLineChars="100" w:firstLine="210"/>
      </w:pPr>
    </w:p>
    <w:p w14:paraId="3AB7B36D" w14:textId="77777777" w:rsidR="00CD2252" w:rsidRDefault="00CD2252" w:rsidP="00CD2252">
      <w:pPr>
        <w:ind w:firstLineChars="100" w:firstLine="210"/>
      </w:pPr>
    </w:p>
    <w:p w14:paraId="346B3F81" w14:textId="77777777" w:rsidR="00CD2252" w:rsidRDefault="00CD2252" w:rsidP="00CD2252">
      <w:r>
        <w:rPr>
          <w:rFonts w:hint="eastAsia"/>
        </w:rPr>
        <w:t xml:space="preserve">　グラントの時代から約</w:t>
      </w:r>
      <w:r>
        <w:rPr>
          <w:rFonts w:hint="eastAsia"/>
        </w:rPr>
        <w:t>200</w:t>
      </w:r>
      <w:r>
        <w:rPr>
          <w:rFonts w:hint="eastAsia"/>
        </w:rPr>
        <w:t>年近くが経過した</w:t>
      </w:r>
      <w:r>
        <w:rPr>
          <w:rFonts w:hint="eastAsia"/>
        </w:rPr>
        <w:t>19</w:t>
      </w:r>
      <w:r>
        <w:rPr>
          <w:rFonts w:hint="eastAsia"/>
        </w:rPr>
        <w:t>世紀の中ごろになると、ヨーロッパの幾つかの都市で人口調査が行われるようになっていたが、相変わらず死因分類はまちまちであり、科学的な死因分類を開発し、世界共通のものとして定める必要性があった。こうした中で生まれたのが、今日の国際疾病分類</w:t>
      </w:r>
      <w:r>
        <w:rPr>
          <w:rFonts w:hint="eastAsia"/>
        </w:rPr>
        <w:t>ICD</w:t>
      </w:r>
      <w:r>
        <w:rPr>
          <w:rFonts w:hint="eastAsia"/>
        </w:rPr>
        <w:t>（</w:t>
      </w:r>
      <w:r>
        <w:t>International Classification of Diseases</w:t>
      </w:r>
      <w:r>
        <w:rPr>
          <w:rFonts w:hint="eastAsia"/>
        </w:rPr>
        <w:t>）である。こうした科学的な分類体系の発展によって初めて収集されたデータからより正確な情報を取り出すことができるようになった。</w:t>
      </w:r>
    </w:p>
    <w:p w14:paraId="117008B7" w14:textId="77777777" w:rsidR="00CD2252" w:rsidRDefault="00CD2252" w:rsidP="00CD2252">
      <w:pPr>
        <w:ind w:firstLineChars="100" w:firstLine="210"/>
      </w:pPr>
      <w:r>
        <w:rPr>
          <w:rFonts w:hint="eastAsia"/>
        </w:rPr>
        <w:t>一方、事故の数量的把握に新境地を開いた人物として、「ハインリッヒの法則」で有名なＷ・Ｈ・ハインリッヒ（</w:t>
      </w:r>
      <w:r>
        <w:rPr>
          <w:rFonts w:hint="eastAsia"/>
        </w:rPr>
        <w:t>1886</w:t>
      </w:r>
      <w:r>
        <w:rPr>
          <w:rFonts w:hint="eastAsia"/>
        </w:rPr>
        <w:t>－</w:t>
      </w:r>
      <w:r>
        <w:rPr>
          <w:rFonts w:hint="eastAsia"/>
        </w:rPr>
        <w:t>1962</w:t>
      </w:r>
      <w:r>
        <w:rPr>
          <w:rFonts w:hint="eastAsia"/>
        </w:rPr>
        <w:t>）を挙げることができるだろう。彼はアメリカの損害保険会社トラベラーズのエンジニアであり、保険会社に申請された労災事故補償を求めるビッグデータの解析を行い、有名な</w:t>
      </w:r>
      <w:r>
        <w:rPr>
          <w:rFonts w:hint="eastAsia"/>
        </w:rPr>
        <w:t>1</w:t>
      </w:r>
      <w:r>
        <w:rPr>
          <w:rFonts w:hint="eastAsia"/>
        </w:rPr>
        <w:t>：</w:t>
      </w:r>
      <w:r>
        <w:rPr>
          <w:rFonts w:hint="eastAsia"/>
        </w:rPr>
        <w:t>30</w:t>
      </w:r>
      <w:r>
        <w:rPr>
          <w:rFonts w:hint="eastAsia"/>
        </w:rPr>
        <w:t>：</w:t>
      </w:r>
      <w:r>
        <w:rPr>
          <w:rFonts w:hint="eastAsia"/>
        </w:rPr>
        <w:t>300</w:t>
      </w:r>
      <w:r>
        <w:rPr>
          <w:rFonts w:hint="eastAsia"/>
        </w:rPr>
        <w:t>の法則のほかにもいくつかの経験則を見出し、労災を「見える化」して経営者に安全対策の重要性を説いた。その後、労災事故・傷害に関するエビデンスデータは各国の労働政策当局にとっても重要な政策ツールとなり、労働安全行政の基礎として成長した。</w:t>
      </w:r>
      <w:r>
        <w:rPr>
          <w:rFonts w:hint="eastAsia"/>
        </w:rPr>
        <w:t>ILO</w:t>
      </w:r>
      <w:r>
        <w:rPr>
          <w:rFonts w:hint="eastAsia"/>
        </w:rPr>
        <w:t>ができてからは労災事故に関するデータ基準の国際標準化も進み、国際比較可能な労働災害データベースの整備が行われるようになった。</w:t>
      </w:r>
    </w:p>
    <w:p w14:paraId="120B0796" w14:textId="77777777" w:rsidR="00CD2252" w:rsidRDefault="00CD2252" w:rsidP="00CD2252">
      <w:pPr>
        <w:ind w:firstLineChars="100" w:firstLine="210"/>
      </w:pPr>
    </w:p>
    <w:p w14:paraId="4C2EB452" w14:textId="77777777" w:rsidR="00CD2252" w:rsidRDefault="00CD2252" w:rsidP="00CD2252">
      <w:pPr>
        <w:pStyle w:val="2"/>
        <w:numPr>
          <w:ilvl w:val="0"/>
          <w:numId w:val="6"/>
        </w:numPr>
      </w:pPr>
      <w:r>
        <w:rPr>
          <w:rFonts w:hint="eastAsia"/>
        </w:rPr>
        <w:t>疫学アプローチの展開：スノウ・ナイチンゲール・ハドン</w:t>
      </w:r>
    </w:p>
    <w:p w14:paraId="36C89BC9" w14:textId="77777777" w:rsidR="00CD2252" w:rsidRDefault="00CD2252" w:rsidP="00CD2252">
      <w:pPr>
        <w:ind w:firstLineChars="100" w:firstLine="210"/>
      </w:pPr>
      <w:r>
        <w:rPr>
          <w:rFonts w:hint="eastAsia"/>
        </w:rPr>
        <w:t>1831</w:t>
      </w:r>
      <w:r>
        <w:rPr>
          <w:rFonts w:hint="eastAsia"/>
        </w:rPr>
        <w:t>年にイギリスでコレラが流行した際、医師ジョン・スノウ（</w:t>
      </w:r>
      <w:r>
        <w:rPr>
          <w:rFonts w:hint="eastAsia"/>
        </w:rPr>
        <w:t>1813</w:t>
      </w:r>
      <w:r>
        <w:rPr>
          <w:rFonts w:hint="eastAsia"/>
        </w:rPr>
        <w:t>－</w:t>
      </w:r>
      <w:r>
        <w:rPr>
          <w:rFonts w:hint="eastAsia"/>
        </w:rPr>
        <w:t>1858</w:t>
      </w:r>
      <w:r>
        <w:rPr>
          <w:rFonts w:hint="eastAsia"/>
        </w:rPr>
        <w:t>）は患者発生地点と井戸の位置との相関に注目し、コレラが空気感染ではなく汚染された飲料水による感染だと気づき、効果的な伝染病対策を講じた。少し後、クリミア戦争の前線スクタリに赴いたナイチンゲール（</w:t>
      </w:r>
      <w:r>
        <w:rPr>
          <w:rFonts w:hint="eastAsia"/>
        </w:rPr>
        <w:t>1820</w:t>
      </w:r>
      <w:r>
        <w:rPr>
          <w:rFonts w:hint="eastAsia"/>
        </w:rPr>
        <w:t>－</w:t>
      </w:r>
      <w:r>
        <w:rPr>
          <w:rFonts w:hint="eastAsia"/>
        </w:rPr>
        <w:t>1910</w:t>
      </w:r>
      <w:r>
        <w:rPr>
          <w:rFonts w:hint="eastAsia"/>
        </w:rPr>
        <w:t>）は、兵士たちの死因が野戦病院のひどい衛生状態にあることを見抜き、野戦病院の死亡統計を整備し、不衛生な病院運営の非を認めようとしない頑迷な陸軍指導者らに対して具体的なエビデンスをもって反論した。彼女の対策はてきめんに効果を発揮し、兵士の死亡率は急速に低下した。</w:t>
      </w:r>
    </w:p>
    <w:p w14:paraId="490D3A5F" w14:textId="77777777" w:rsidR="00CD2252" w:rsidRDefault="00CD2252" w:rsidP="00CD2252">
      <w:pPr>
        <w:ind w:firstLineChars="100" w:firstLine="210"/>
      </w:pPr>
      <w:r>
        <w:rPr>
          <w:rFonts w:hint="eastAsia"/>
        </w:rPr>
        <w:lastRenderedPageBreak/>
        <w:t>スノウやナイチンゲールの活躍は、コッホらによって次々と病原菌が発見される数十年も前のことであった。医学的な因果関係究明に先立って、病気の発生と環境因子との組み合わせに関するエビデンスデータの解析から実効性ある対策が生み出されたわけだ。疫学の誕生である。</w:t>
      </w:r>
    </w:p>
    <w:p w14:paraId="1B852BE0" w14:textId="77777777" w:rsidR="00CD2252" w:rsidRDefault="00CD2252" w:rsidP="00CD2252">
      <w:pPr>
        <w:ind w:firstLineChars="100" w:firstLine="210"/>
      </w:pPr>
      <w:r>
        <w:rPr>
          <w:rFonts w:hint="eastAsia"/>
        </w:rPr>
        <w:t>医学において病理学的な原因究明と疫学的な原因究明とが並んで行われるように、傷害の発生についても、事故発生プロセスに関する工学的・人間工学的解明と並んで疫学的な原因究明があり得るということを示したのは、米国高速道路局のエンジニアだったハドン（）である。</w:t>
      </w:r>
      <w:r>
        <w:rPr>
          <w:rFonts w:hint="eastAsia"/>
        </w:rPr>
        <w:t>1960</w:t>
      </w:r>
      <w:r>
        <w:rPr>
          <w:rFonts w:hint="eastAsia"/>
        </w:rPr>
        <w:t>年代、米国では交通事故の増加が大きな社会問題となった。そこで、ハドンは交通事故対策を総合的に検討するための枠組みとして今日ハドンマトリックスとして知られる枠組みを提案した。これは事故発生前、事故発生時、事故発生後という時間軸を縦軸に、被害者としての人間、加害物としての自動車や設備、環境要因という傷害発生の諸要因を横軸にとった行列であり、事故発生過程を広くとらえる疫学的枠組み。この枠組みに基づき、ハドンはシートベルト着用などの諸対策を提案し、それらは大きな効果を挙げた。彼は一台の車両がそのライフサイクルを通じて傷害事故の当事者となる確率について、対人事故については</w:t>
      </w:r>
      <w:r>
        <w:rPr>
          <w:rFonts w:hint="eastAsia"/>
        </w:rPr>
        <w:t>30</w:t>
      </w:r>
      <w:r>
        <w:rPr>
          <w:rFonts w:hint="eastAsia"/>
        </w:rPr>
        <w:t>台に一台、搭乗者自身の事故については</w:t>
      </w:r>
      <w:r>
        <w:rPr>
          <w:rFonts w:hint="eastAsia"/>
        </w:rPr>
        <w:t>5</w:t>
      </w:r>
      <w:r>
        <w:rPr>
          <w:rFonts w:hint="eastAsia"/>
        </w:rPr>
        <w:t>台に</w:t>
      </w:r>
      <w:r>
        <w:rPr>
          <w:rFonts w:hint="eastAsia"/>
        </w:rPr>
        <w:t>1</w:t>
      </w:r>
      <w:r>
        <w:rPr>
          <w:rFonts w:hint="eastAsia"/>
        </w:rPr>
        <w:t>台という衝撃的なデータを示し、「衝突安全設計」の重要性を指摘した。これは米国の自動車技術会（</w:t>
      </w:r>
      <w:r>
        <w:rPr>
          <w:rFonts w:hint="eastAsia"/>
        </w:rPr>
        <w:t>SAE: Society of Automotive Engineers</w:t>
      </w:r>
      <w:r>
        <w:rPr>
          <w:rFonts w:hint="eastAsia"/>
        </w:rPr>
        <w:t>）のテキサス支部と地域医師会の合同会合で発表されたものであり、一枚のグラフも表もないが、報告が説得的なのは、要所で具体的な数字をあげ、自動車自体の改良に取り組むことの重要性が説かれていることである。疫学的な枠組みはそれまで疾病対策や公衆衛生の分野に限られていたが、ハドンによって事故にも拡張されたことにより、後にＷＨＯも採用するようになった。</w:t>
      </w:r>
    </w:p>
    <w:p w14:paraId="5EF0F04A" w14:textId="77777777" w:rsidR="00CD2252" w:rsidRDefault="00CD2252" w:rsidP="00CD2252"/>
    <w:p w14:paraId="5C3F1E66" w14:textId="77777777" w:rsidR="00CD2252" w:rsidRDefault="00CD2252" w:rsidP="00CD2252">
      <w:pPr>
        <w:pStyle w:val="2"/>
        <w:numPr>
          <w:ilvl w:val="0"/>
          <w:numId w:val="6"/>
        </w:numPr>
      </w:pPr>
      <w:r>
        <w:rPr>
          <w:rFonts w:hint="eastAsia"/>
        </w:rPr>
        <w:t>全国的な傷害サーベイランス網を作りあげた米国</w:t>
      </w:r>
    </w:p>
    <w:p w14:paraId="7C7E0EE2" w14:textId="77777777" w:rsidR="00CD2252" w:rsidRDefault="00CD2252" w:rsidP="00CD2252">
      <w:pPr>
        <w:ind w:firstLineChars="100" w:firstLine="210"/>
      </w:pPr>
      <w:r>
        <w:rPr>
          <w:rFonts w:hint="eastAsia"/>
        </w:rPr>
        <w:t>17</w:t>
      </w:r>
      <w:r>
        <w:rPr>
          <w:rFonts w:hint="eastAsia"/>
        </w:rPr>
        <w:t>世紀のグラントの時代、人々の人生は洗礼と埋葬が記録に残されるだけだった。しかし、現代に生きる我々が遭遇する事故や怪我は様々な形で記録されている。そして、これを活用することにより、日常生活における傷害の発生は実はかなり正確に把握することができる。</w:t>
      </w:r>
    </w:p>
    <w:p w14:paraId="0B0E0085" w14:textId="77777777" w:rsidR="00CD2252" w:rsidRDefault="00CD2252" w:rsidP="00CD2252">
      <w:pPr>
        <w:ind w:firstLineChars="100" w:firstLine="210"/>
      </w:pPr>
      <w:r>
        <w:rPr>
          <w:rFonts w:hint="eastAsia"/>
        </w:rPr>
        <w:t>米国では</w:t>
      </w:r>
      <w:r>
        <w:rPr>
          <w:rFonts w:hint="eastAsia"/>
        </w:rPr>
        <w:t>1960</w:t>
      </w:r>
      <w:r>
        <w:rPr>
          <w:rFonts w:hint="eastAsia"/>
        </w:rPr>
        <w:t>年代に欠陥製品等に起因する事故が多発。これを受け、いち早く消費製品安全法</w:t>
      </w:r>
      <w:r>
        <w:t>C</w:t>
      </w:r>
      <w:r>
        <w:rPr>
          <w:rFonts w:hint="eastAsia"/>
        </w:rPr>
        <w:t xml:space="preserve">osumer </w:t>
      </w:r>
      <w:r>
        <w:t>P</w:t>
      </w:r>
      <w:r>
        <w:rPr>
          <w:rFonts w:hint="eastAsia"/>
        </w:rPr>
        <w:t>roduct Safety Act</w:t>
      </w:r>
      <w:r>
        <w:rPr>
          <w:rFonts w:hint="eastAsia"/>
        </w:rPr>
        <w:t>が成立した。そして、労災事故、交通事故のみならず、生活空間（家庭内、余暇、学校等）における事故も含めて、その発生状況を体系的に把握するためのシステムとして全米電子傷害サーベイランスシステム（</w:t>
      </w:r>
      <w:r>
        <w:rPr>
          <w:rFonts w:hint="eastAsia"/>
        </w:rPr>
        <w:t>NEISS</w:t>
      </w:r>
      <w:r>
        <w:rPr>
          <w:rFonts w:hint="eastAsia"/>
        </w:rPr>
        <w:t>）が稼働を開始した。全国約</w:t>
      </w:r>
      <w:r>
        <w:rPr>
          <w:rFonts w:hint="eastAsia"/>
        </w:rPr>
        <w:t>6</w:t>
      </w:r>
      <w:r>
        <w:t>、</w:t>
      </w:r>
      <w:r>
        <w:rPr>
          <w:rFonts w:hint="eastAsia"/>
        </w:rPr>
        <w:t>000</w:t>
      </w:r>
      <w:r>
        <w:rPr>
          <w:rFonts w:hint="eastAsia"/>
        </w:rPr>
        <w:t>の救急病院から厳密な統計的サンプル設計に基づいて</w:t>
      </w:r>
      <w:r>
        <w:rPr>
          <w:rFonts w:hint="eastAsia"/>
        </w:rPr>
        <w:t>130</w:t>
      </w:r>
      <w:r>
        <w:rPr>
          <w:rFonts w:hint="eastAsia"/>
        </w:rPr>
        <w:t>病院を選び、コーディング・マニュアルに従った傷害データの収集と分析が始まった。（ちなみに、米国の政府統計は推測統計学を多用しており、全数調査はほとんど行わない。この点、悉皆調査の好きな日本と好対照である。）</w:t>
      </w:r>
    </w:p>
    <w:p w14:paraId="3336B114" w14:textId="77777777" w:rsidR="00CD2252" w:rsidRDefault="00CD2252" w:rsidP="00CD2252">
      <w:pPr>
        <w:ind w:firstLineChars="100" w:firstLine="210"/>
      </w:pPr>
      <w:r>
        <w:rPr>
          <w:rFonts w:hint="eastAsia"/>
        </w:rPr>
        <w:t>現在では年間</w:t>
      </w:r>
      <w:r>
        <w:rPr>
          <w:rFonts w:hint="eastAsia"/>
        </w:rPr>
        <w:t>37</w:t>
      </w:r>
      <w:r>
        <w:rPr>
          <w:rFonts w:hint="eastAsia"/>
        </w:rPr>
        <w:t>万件の傷害データが収集されており、全国規模では病院で治療を受けた傷害が</w:t>
      </w:r>
      <w:r>
        <w:rPr>
          <w:rFonts w:hint="eastAsia"/>
        </w:rPr>
        <w:t>1300</w:t>
      </w:r>
      <w:r>
        <w:rPr>
          <w:rFonts w:hint="eastAsia"/>
        </w:rPr>
        <w:t>万件発生していると推計している。ある</w:t>
      </w:r>
      <w:r>
        <w:rPr>
          <w:rFonts w:hint="eastAsia"/>
        </w:rPr>
        <w:t>CPSC</w:t>
      </w:r>
      <w:r>
        <w:rPr>
          <w:rFonts w:hint="eastAsia"/>
        </w:rPr>
        <w:t>のスタッフは、病院で治療を受けない傷害を含めた総件数は</w:t>
      </w:r>
      <w:r>
        <w:rPr>
          <w:rFonts w:hint="eastAsia"/>
        </w:rPr>
        <w:t>3400</w:t>
      </w:r>
      <w:r>
        <w:rPr>
          <w:rFonts w:hint="eastAsia"/>
        </w:rPr>
        <w:t>万と推計している。これらのデータはインターネット上でダウンロードして分析することが可能。記録されている項目数は少ないが、年齢、性別、発生場所、治療内容、傷害部位、起因物となった製品カテゴリーなどがコード化されているため、ビッグデータとしての解析を可能にしている。このほか、ヒヤリハット情報とも言うべき</w:t>
      </w:r>
      <w:r>
        <w:rPr>
          <w:rFonts w:hint="eastAsia"/>
        </w:rPr>
        <w:t>IPSS: Injury and Potential Injury Incident Data</w:t>
      </w:r>
      <w:r>
        <w:rPr>
          <w:rFonts w:hint="eastAsia"/>
        </w:rPr>
        <w:t>（年間約</w:t>
      </w:r>
      <w:r>
        <w:rPr>
          <w:rFonts w:hint="eastAsia"/>
        </w:rPr>
        <w:t>3</w:t>
      </w:r>
      <w:r>
        <w:rPr>
          <w:rFonts w:hint="eastAsia"/>
        </w:rPr>
        <w:t>万件）、製品による死亡事例としての</w:t>
      </w:r>
      <w:r>
        <w:rPr>
          <w:rFonts w:hint="eastAsia"/>
        </w:rPr>
        <w:t>DTHS: Death Ceritifcates</w:t>
      </w:r>
      <w:r>
        <w:rPr>
          <w:rFonts w:hint="eastAsia"/>
        </w:rPr>
        <w:t>（年間</w:t>
      </w:r>
      <w:r>
        <w:rPr>
          <w:rFonts w:hint="eastAsia"/>
        </w:rPr>
        <w:t>8</w:t>
      </w:r>
      <w:r>
        <w:rPr>
          <w:rFonts w:hint="eastAsia"/>
        </w:rPr>
        <w:t>千件）及び</w:t>
      </w:r>
      <w:r>
        <w:rPr>
          <w:rFonts w:hint="eastAsia"/>
        </w:rPr>
        <w:t>INDP: In-Depth Investigations</w:t>
      </w:r>
      <w:r>
        <w:rPr>
          <w:rFonts w:hint="eastAsia"/>
        </w:rPr>
        <w:t>（年間</w:t>
      </w:r>
      <w:r>
        <w:rPr>
          <w:rFonts w:hint="eastAsia"/>
        </w:rPr>
        <w:t>8</w:t>
      </w:r>
      <w:r>
        <w:rPr>
          <w:rFonts w:hint="eastAsia"/>
        </w:rPr>
        <w:t>千件）という</w:t>
      </w:r>
      <w:r>
        <w:rPr>
          <w:rFonts w:hint="eastAsia"/>
        </w:rPr>
        <w:t>4</w:t>
      </w:r>
      <w:r>
        <w:rPr>
          <w:rFonts w:hint="eastAsia"/>
        </w:rPr>
        <w:t>階層からなるデータベースを整備している。</w:t>
      </w:r>
    </w:p>
    <w:p w14:paraId="54342009" w14:textId="77777777" w:rsidR="00CD2252" w:rsidRDefault="00CD2252" w:rsidP="00CD2252">
      <w:pPr>
        <w:pStyle w:val="a4"/>
        <w:ind w:leftChars="0" w:left="420"/>
      </w:pPr>
    </w:p>
    <w:p w14:paraId="6EBDD5F4" w14:textId="77777777" w:rsidR="00CD2252" w:rsidRDefault="00CD2252" w:rsidP="00CD2252">
      <w:pPr>
        <w:pStyle w:val="2"/>
        <w:numPr>
          <w:ilvl w:val="0"/>
          <w:numId w:val="6"/>
        </w:numPr>
      </w:pPr>
      <w:r>
        <w:rPr>
          <w:rFonts w:hint="eastAsia"/>
        </w:rPr>
        <w:t>国境を超えた傷害情報共有を目指すヨーロッパ</w:t>
      </w:r>
    </w:p>
    <w:p w14:paraId="03C5E5EF" w14:textId="77777777" w:rsidR="00CD2252" w:rsidRDefault="00CD2252" w:rsidP="00CD2252">
      <w:pPr>
        <w:ind w:firstLineChars="100" w:firstLine="210"/>
      </w:pPr>
      <w:r>
        <w:rPr>
          <w:rFonts w:hint="eastAsia"/>
        </w:rPr>
        <w:t>ヨーロッパでは、</w:t>
      </w:r>
      <w:r>
        <w:rPr>
          <w:rFonts w:hint="eastAsia"/>
        </w:rPr>
        <w:t>1985</w:t>
      </w:r>
      <w:r>
        <w:rPr>
          <w:rFonts w:hint="eastAsia"/>
        </w:rPr>
        <w:t>年の市場統合を経て、傷害情報についても各国間で協力を行い、情報をシェアするための取り組みが進んだ。また、それまで、交通事故、労働災害と生活空間の事故は別のサーベイランス体系によって把握されているが、これらが統合され、総合的な傷害情報ビッグデータとして整備されることになった。ＥＵではリコール製品に関する緊急アラートシステムである</w:t>
      </w:r>
      <w:r>
        <w:rPr>
          <w:rFonts w:hint="eastAsia"/>
        </w:rPr>
        <w:t>RAPEX</w:t>
      </w:r>
      <w:r>
        <w:rPr>
          <w:rFonts w:hint="eastAsia"/>
        </w:rPr>
        <w:t>も運用しており、域内で発見されたリスクのある商品についてはＥＵ全域にわたる情報共有の仕組みができている。</w:t>
      </w:r>
    </w:p>
    <w:p w14:paraId="5A12B1B4" w14:textId="77777777" w:rsidR="00CD2252" w:rsidRDefault="00CD2252" w:rsidP="00CD2252"/>
    <w:p w14:paraId="1A3822DB" w14:textId="77777777" w:rsidR="00CD2252" w:rsidRDefault="00CD2252" w:rsidP="00CD2252">
      <w:pPr>
        <w:pStyle w:val="2"/>
        <w:numPr>
          <w:ilvl w:val="0"/>
          <w:numId w:val="6"/>
        </w:numPr>
      </w:pPr>
      <w:r>
        <w:rPr>
          <w:rFonts w:hint="eastAsia"/>
        </w:rPr>
        <w:t>関心が集まる世界の工場中国の傷害情報システム</w:t>
      </w:r>
    </w:p>
    <w:p w14:paraId="769DE493" w14:textId="77777777" w:rsidR="00CD2252" w:rsidRDefault="00CD2252" w:rsidP="00CD2252">
      <w:pPr>
        <w:ind w:firstLineChars="100" w:firstLine="210"/>
      </w:pPr>
      <w:r>
        <w:rPr>
          <w:rFonts w:hint="eastAsia"/>
        </w:rPr>
        <w:t>繊維製品、玩具・日用品、家電製品など広範囲の生活用品に関して、今日、世界中のどこでもメイド・イン・チャイナの占める割合は高い。世界中の消費者の生活は、かなりの程度中国製品に依存している。しばらく前に「</w:t>
      </w:r>
      <w:r>
        <w:rPr>
          <w:rFonts w:hint="eastAsia"/>
        </w:rPr>
        <w:t xml:space="preserve">One Year without </w:t>
      </w:r>
      <w:r>
        <w:t>M</w:t>
      </w:r>
      <w:r>
        <w:rPr>
          <w:rFonts w:hint="eastAsia"/>
        </w:rPr>
        <w:t>ade in China</w:t>
      </w:r>
      <w:r>
        <w:rPr>
          <w:rFonts w:hint="eastAsia"/>
        </w:rPr>
        <w:t>」（中国製品を使わずに一年間暮らした人の手記）という本が米国でベストセラーとなったが、その結論は「それは極めて難しい」ということだった。それだけに、メイド・イン・チャイナの製品がどれだけ安全なのかは世界の消費者の一大関心事である。</w:t>
      </w:r>
    </w:p>
    <w:p w14:paraId="2256E460" w14:textId="77777777" w:rsidR="00CD2252" w:rsidRDefault="00CD2252" w:rsidP="00CD2252">
      <w:pPr>
        <w:ind w:firstLineChars="100" w:firstLine="210"/>
      </w:pPr>
      <w:r>
        <w:rPr>
          <w:rFonts w:hint="eastAsia"/>
        </w:rPr>
        <w:t>消費製品の安全に責任を有する日米欧の当局は、中国の当局である「検査検定総局」と協力して、中国製品の海外市場における製品リコール情報を中国メーカにフィードバックするチャンネルを形成し、改善を促すインセンティブとして機能することを期待している。</w:t>
      </w:r>
    </w:p>
    <w:p w14:paraId="7A83EBD9" w14:textId="77777777" w:rsidR="00CD2252" w:rsidRPr="000A1CCC" w:rsidRDefault="00CD2252" w:rsidP="00CD2252">
      <w:r w:rsidRPr="000A1CCC">
        <w:rPr>
          <w:rFonts w:hint="eastAsia"/>
        </w:rPr>
        <w:t>一方、中国国内の消費者にも製品の安全問題への関心は高まっており、「国内の消費者にも目を向けよ」との声をあげている。これを受け、中国でも</w:t>
      </w:r>
      <w:r w:rsidRPr="000A1CCC">
        <w:rPr>
          <w:rFonts w:hint="eastAsia"/>
        </w:rPr>
        <w:t>2007</w:t>
      </w:r>
      <w:r w:rsidRPr="000A1CCC">
        <w:rPr>
          <w:rFonts w:hint="eastAsia"/>
        </w:rPr>
        <w:t>年から傷害情報に関する全国規模の収集システム―国家製品傷害情報システム（</w:t>
      </w:r>
      <w:r w:rsidRPr="000A1CCC">
        <w:rPr>
          <w:rFonts w:hint="eastAsia"/>
        </w:rPr>
        <w:t>NISS</w:t>
      </w:r>
      <w:r w:rsidRPr="000A1CCC">
        <w:rPr>
          <w:rFonts w:hint="eastAsia"/>
        </w:rPr>
        <w:t>：</w:t>
      </w:r>
      <w:r w:rsidRPr="000A1CCC">
        <w:rPr>
          <w:rFonts w:hint="eastAsia"/>
        </w:rPr>
        <w:t>National Injury Surveillance System</w:t>
      </w:r>
      <w:r w:rsidRPr="000A1CCC">
        <w:rPr>
          <w:rFonts w:hint="eastAsia"/>
        </w:rPr>
        <w:t>）を稼働しはじめた。米国やＥＵと同様、収集チャンネルは救急病院である。現時点では全国の</w:t>
      </w:r>
      <w:r w:rsidRPr="00D548F5">
        <w:rPr>
          <w:rFonts w:ascii="SimSun" w:eastAsia="SimSun" w:hAnsi="SimSun" w:hint="eastAsia"/>
        </w:rPr>
        <w:t>1</w:t>
      </w:r>
      <w:r w:rsidRPr="000A1CCC">
        <w:rPr>
          <w:rFonts w:hint="eastAsia"/>
        </w:rPr>
        <w:t>8</w:t>
      </w:r>
      <w:r w:rsidRPr="000A1CCC">
        <w:rPr>
          <w:rFonts w:hint="eastAsia"/>
        </w:rPr>
        <w:t>省、</w:t>
      </w:r>
      <w:r w:rsidRPr="00D548F5">
        <w:rPr>
          <w:rFonts w:ascii="SimSun" w:eastAsia="SimSun" w:hAnsi="SimSun" w:hint="eastAsia"/>
        </w:rPr>
        <w:t>5</w:t>
      </w:r>
      <w:r w:rsidRPr="000A1CCC">
        <w:rPr>
          <w:rFonts w:hint="eastAsia"/>
        </w:rPr>
        <w:t>4</w:t>
      </w:r>
      <w:r w:rsidRPr="000A1CCC">
        <w:rPr>
          <w:rFonts w:hint="eastAsia"/>
        </w:rPr>
        <w:t>病院が入力源となり、</w:t>
      </w:r>
      <w:r w:rsidRPr="000A1CCC">
        <w:rPr>
          <w:rFonts w:hint="eastAsia"/>
        </w:rPr>
        <w:t>2013</w:t>
      </w:r>
      <w:r w:rsidRPr="000A1CCC">
        <w:rPr>
          <w:rFonts w:hint="eastAsia"/>
        </w:rPr>
        <w:t>年まで</w:t>
      </w:r>
      <w:r w:rsidRPr="000A1CCC">
        <w:rPr>
          <w:rFonts w:hint="eastAsia"/>
        </w:rPr>
        <w:t>22</w:t>
      </w:r>
      <w:r>
        <w:rPr>
          <w:rFonts w:hint="eastAsia"/>
        </w:rPr>
        <w:t>。</w:t>
      </w:r>
      <w:r w:rsidRPr="000A1CCC">
        <w:rPr>
          <w:rFonts w:hint="eastAsia"/>
        </w:rPr>
        <w:t>5</w:t>
      </w:r>
      <w:r w:rsidRPr="000A1CCC">
        <w:rPr>
          <w:rFonts w:hint="eastAsia"/>
        </w:rPr>
        <w:t>万件製品傷害データを収集され、しかし、まだ、その利用には制限があり、すべての利用者にとって開かれているわけ</w:t>
      </w:r>
      <w:r>
        <w:rPr>
          <w:rFonts w:hint="eastAsia"/>
        </w:rPr>
        <w:t>ではない。</w:t>
      </w:r>
    </w:p>
    <w:p w14:paraId="31FBCDC8" w14:textId="77777777" w:rsidR="00CD2252" w:rsidRDefault="00CD2252" w:rsidP="00CD2252">
      <w:pPr>
        <w:rPr>
          <w:rFonts w:eastAsia="SimSun"/>
        </w:rPr>
      </w:pPr>
    </w:p>
    <w:p w14:paraId="24124581" w14:textId="77777777" w:rsidR="00CD2252" w:rsidRDefault="00CD2252" w:rsidP="00CD2252">
      <w:pPr>
        <w:pStyle w:val="2"/>
        <w:numPr>
          <w:ilvl w:val="0"/>
          <w:numId w:val="6"/>
        </w:numPr>
      </w:pPr>
      <w:r>
        <w:rPr>
          <w:rFonts w:hint="eastAsia"/>
        </w:rPr>
        <w:t>多様な情報の混合物：日本の傷害情報システム</w:t>
      </w:r>
    </w:p>
    <w:p w14:paraId="6C012327" w14:textId="77777777" w:rsidR="00CD2252" w:rsidRDefault="00CD2252" w:rsidP="00CD2252">
      <w:pPr>
        <w:ind w:firstLineChars="100" w:firstLine="210"/>
      </w:pPr>
      <w:r>
        <w:rPr>
          <w:rFonts w:hint="eastAsia"/>
        </w:rPr>
        <w:t>これまでに見てきた各国の</w:t>
      </w:r>
      <w:r w:rsidRPr="00860FCD">
        <w:rPr>
          <w:rFonts w:hint="eastAsia"/>
        </w:rPr>
        <w:t>傷害情報システムが</w:t>
      </w:r>
      <w:r>
        <w:rPr>
          <w:rFonts w:hint="eastAsia"/>
        </w:rPr>
        <w:t>いずれも</w:t>
      </w:r>
      <w:r w:rsidRPr="00860FCD">
        <w:rPr>
          <w:rFonts w:hint="eastAsia"/>
        </w:rPr>
        <w:t>救急病院を主たる情報源としているのに対して、日本で現在稼働している傷害情報システムの情報源は</w:t>
      </w:r>
      <w:r>
        <w:rPr>
          <w:rFonts w:hint="eastAsia"/>
        </w:rPr>
        <w:t>、</w:t>
      </w:r>
      <w:r w:rsidRPr="00860FCD">
        <w:rPr>
          <w:rFonts w:hint="eastAsia"/>
        </w:rPr>
        <w:t>事業者</w:t>
      </w:r>
      <w:r>
        <w:rPr>
          <w:rFonts w:hint="eastAsia"/>
        </w:rPr>
        <w:t>、</w:t>
      </w:r>
      <w:r w:rsidRPr="00860FCD">
        <w:rPr>
          <w:rFonts w:hint="eastAsia"/>
        </w:rPr>
        <w:t>消費者</w:t>
      </w:r>
      <w:r>
        <w:rPr>
          <w:rFonts w:hint="eastAsia"/>
        </w:rPr>
        <w:t>、消費生活センター、病院、新聞記事など多種多様な情報源からなり、欧米のシステムとは性格のかなり異なる存在である。日本では、消費者からの苦情情報や病院からの提供情報を情報源とする国民生活センターの</w:t>
      </w:r>
      <w:r>
        <w:rPr>
          <w:rFonts w:hint="eastAsia"/>
        </w:rPr>
        <w:t>PIONET</w:t>
      </w:r>
      <w:r>
        <w:rPr>
          <w:rFonts w:hint="eastAsia"/>
        </w:rPr>
        <w:t>、事業者からの通報などを情報源とする製品評価技術基盤機構（</w:t>
      </w:r>
      <w:r>
        <w:rPr>
          <w:rFonts w:hint="eastAsia"/>
        </w:rPr>
        <w:t>NITE</w:t>
      </w:r>
      <w:r>
        <w:rPr>
          <w:rFonts w:hint="eastAsia"/>
        </w:rPr>
        <w:t>）の製品事故データベースなど、幾つかの傷害情報システムが</w:t>
      </w:r>
      <w:r>
        <w:rPr>
          <w:rFonts w:hint="eastAsia"/>
        </w:rPr>
        <w:t>1970</w:t>
      </w:r>
      <w:r>
        <w:rPr>
          <w:rFonts w:hint="eastAsia"/>
        </w:rPr>
        <w:t>年代から形成されてきた。</w:t>
      </w:r>
      <w:r w:rsidRPr="00860FCD">
        <w:rPr>
          <w:rFonts w:hint="eastAsia"/>
        </w:rPr>
        <w:t>2008</w:t>
      </w:r>
      <w:r>
        <w:rPr>
          <w:rFonts w:hint="eastAsia"/>
        </w:rPr>
        <w:t>年に消費者庁が発足したのに伴って、これらの各種事故情報システムが</w:t>
      </w:r>
      <w:r w:rsidRPr="00860FCD">
        <w:rPr>
          <w:rFonts w:hint="eastAsia"/>
        </w:rPr>
        <w:t>消費者庁</w:t>
      </w:r>
      <w:r>
        <w:rPr>
          <w:rFonts w:hint="eastAsia"/>
        </w:rPr>
        <w:t>の下</w:t>
      </w:r>
      <w:r w:rsidRPr="00860FCD">
        <w:rPr>
          <w:rFonts w:hint="eastAsia"/>
        </w:rPr>
        <w:t>に</w:t>
      </w:r>
      <w:r>
        <w:rPr>
          <w:rFonts w:hint="eastAsia"/>
        </w:rPr>
        <w:t>「事故情報データバンクシステム」として</w:t>
      </w:r>
      <w:r w:rsidRPr="00860FCD">
        <w:rPr>
          <w:rFonts w:hint="eastAsia"/>
        </w:rPr>
        <w:t>一元化されることになった。</w:t>
      </w:r>
      <w:r>
        <w:rPr>
          <w:rFonts w:hint="eastAsia"/>
        </w:rPr>
        <w:t>もともと統一的な設計方針に従って作られたものではないために記録項目や使用している分類も異なり、一元化されたと言ってもいわば混合物であって体系性には欠ける。一方で、欧米のシステムが病院という事故発生現場からは遠いところを入力源としているのに対して、日本の情報源は事故現場に近いところを情報源としているため事故を比較的詳細に記述しており、しかも</w:t>
      </w:r>
      <w:r>
        <w:rPr>
          <w:rFonts w:hint="eastAsia"/>
        </w:rPr>
        <w:t>NITE</w:t>
      </w:r>
      <w:r>
        <w:rPr>
          <w:rFonts w:hint="eastAsia"/>
        </w:rPr>
        <w:t>のデータベースでは事故の検証作業が行われているという点で優れている</w:t>
      </w:r>
      <w:r w:rsidRPr="00860FCD">
        <w:rPr>
          <w:rFonts w:hint="eastAsia"/>
        </w:rPr>
        <w:t>。</w:t>
      </w:r>
    </w:p>
    <w:p w14:paraId="02AE7F57" w14:textId="77777777" w:rsidR="00CD2252" w:rsidRDefault="00CD2252" w:rsidP="00CD2252">
      <w:pPr>
        <w:ind w:firstLineChars="100" w:firstLine="210"/>
      </w:pPr>
      <w:r>
        <w:rPr>
          <w:rFonts w:hint="eastAsia"/>
        </w:rPr>
        <w:t>2007</w:t>
      </w:r>
      <w:r>
        <w:rPr>
          <w:rFonts w:hint="eastAsia"/>
        </w:rPr>
        <w:t>年に導入された重大事故報告制度の下では、</w:t>
      </w:r>
      <w:r w:rsidRPr="00860FCD">
        <w:rPr>
          <w:rFonts w:hint="eastAsia"/>
        </w:rPr>
        <w:t>死亡、重症事故、火災などの重大な事故については</w:t>
      </w:r>
      <w:r w:rsidRPr="00860FCD">
        <w:rPr>
          <w:rFonts w:hint="eastAsia"/>
        </w:rPr>
        <w:lastRenderedPageBreak/>
        <w:t>事業者に対して消費者庁に報告する義務が</w:t>
      </w:r>
      <w:r>
        <w:rPr>
          <w:rFonts w:hint="eastAsia"/>
        </w:rPr>
        <w:t>課されるようになった。</w:t>
      </w:r>
      <w:r w:rsidRPr="00860FCD">
        <w:rPr>
          <w:rFonts w:hint="eastAsia"/>
        </w:rPr>
        <w:t>しかし、こうして</w:t>
      </w:r>
      <w:r>
        <w:rPr>
          <w:rFonts w:hint="eastAsia"/>
        </w:rPr>
        <w:t>消費者庁に報告される事故件数は年間約</w:t>
      </w:r>
      <w:r>
        <w:rPr>
          <w:rFonts w:hint="eastAsia"/>
        </w:rPr>
        <w:t>2</w:t>
      </w:r>
      <w:r>
        <w:rPr>
          <w:rFonts w:hint="eastAsia"/>
        </w:rPr>
        <w:t>万件前後にとどまっており、</w:t>
      </w:r>
      <w:r w:rsidRPr="00860FCD">
        <w:rPr>
          <w:rFonts w:hint="eastAsia"/>
        </w:rPr>
        <w:t>日本で発生している事故の一部をカバーしているに過ぎない。米国の</w:t>
      </w:r>
      <w:r w:rsidRPr="00860FCD">
        <w:rPr>
          <w:rFonts w:hint="eastAsia"/>
        </w:rPr>
        <w:t>NEISS</w:t>
      </w:r>
      <w:r>
        <w:rPr>
          <w:rFonts w:hint="eastAsia"/>
        </w:rPr>
        <w:t>も約</w:t>
      </w:r>
      <w:r>
        <w:rPr>
          <w:rFonts w:hint="eastAsia"/>
        </w:rPr>
        <w:t>37</w:t>
      </w:r>
      <w:r>
        <w:rPr>
          <w:rFonts w:hint="eastAsia"/>
        </w:rPr>
        <w:t>万件であるが、サンプリング設計がなされているため全国合計地に関する統計的推定が行えるのに対して、日本の場合科学的サンプリングに基づいて収集されたデータではないため全国ベースの推定には使えない。</w:t>
      </w:r>
    </w:p>
    <w:p w14:paraId="7B57DCEE" w14:textId="77777777" w:rsidR="00CD2252" w:rsidRDefault="00CD2252" w:rsidP="00CD2252">
      <w:pPr>
        <w:ind w:firstLineChars="100" w:firstLine="210"/>
      </w:pPr>
      <w:r>
        <w:rPr>
          <w:rFonts w:hint="eastAsia"/>
        </w:rPr>
        <w:t>また、同様の理由から年齢別、場所別といった集計結果も全体の動向を反映しているのかどうかは不明である。これについては後述するレセプト情報から推計した結果との対比を行う。</w:t>
      </w:r>
    </w:p>
    <w:p w14:paraId="74C39CBB" w14:textId="77777777" w:rsidR="00CD2252" w:rsidRDefault="00CD2252" w:rsidP="00CD2252">
      <w:pPr>
        <w:pStyle w:val="a4"/>
        <w:ind w:leftChars="0" w:left="420"/>
      </w:pPr>
    </w:p>
    <w:tbl>
      <w:tblPr>
        <w:tblStyle w:val="a3"/>
        <w:tblW w:w="5000" w:type="pct"/>
        <w:tblLook w:val="04A0" w:firstRow="1" w:lastRow="0" w:firstColumn="1" w:lastColumn="0" w:noHBand="0" w:noVBand="1"/>
      </w:tblPr>
      <w:tblGrid>
        <w:gridCol w:w="1947"/>
        <w:gridCol w:w="1948"/>
        <w:gridCol w:w="1947"/>
        <w:gridCol w:w="1947"/>
        <w:gridCol w:w="1947"/>
      </w:tblGrid>
      <w:tr w:rsidR="00CD2252" w14:paraId="4EE301E9" w14:textId="77777777" w:rsidTr="00CD2252">
        <w:tc>
          <w:tcPr>
            <w:tcW w:w="1698" w:type="dxa"/>
          </w:tcPr>
          <w:p w14:paraId="0F60B609" w14:textId="77777777" w:rsidR="00CD2252" w:rsidRDefault="00CD2252" w:rsidP="00105ADA"/>
        </w:tc>
        <w:tc>
          <w:tcPr>
            <w:tcW w:w="1699" w:type="dxa"/>
          </w:tcPr>
          <w:p w14:paraId="0C3433BD" w14:textId="77777777" w:rsidR="00CD2252" w:rsidRDefault="00CD2252" w:rsidP="00105ADA">
            <w:r>
              <w:rPr>
                <w:rFonts w:hint="eastAsia"/>
              </w:rPr>
              <w:t>米国</w:t>
            </w:r>
          </w:p>
        </w:tc>
        <w:tc>
          <w:tcPr>
            <w:tcW w:w="1699" w:type="dxa"/>
          </w:tcPr>
          <w:p w14:paraId="49B1A38A" w14:textId="77777777" w:rsidR="00CD2252" w:rsidRDefault="00CD2252" w:rsidP="00105ADA">
            <w:r>
              <w:rPr>
                <w:rFonts w:hint="eastAsia"/>
              </w:rPr>
              <w:t>ＥＵ</w:t>
            </w:r>
          </w:p>
        </w:tc>
        <w:tc>
          <w:tcPr>
            <w:tcW w:w="1699" w:type="dxa"/>
          </w:tcPr>
          <w:p w14:paraId="3EDBC2B8" w14:textId="77777777" w:rsidR="00CD2252" w:rsidRDefault="00CD2252" w:rsidP="00105ADA">
            <w:r>
              <w:rPr>
                <w:rFonts w:hint="eastAsia"/>
              </w:rPr>
              <w:t>中国</w:t>
            </w:r>
          </w:p>
        </w:tc>
        <w:tc>
          <w:tcPr>
            <w:tcW w:w="1699" w:type="dxa"/>
          </w:tcPr>
          <w:p w14:paraId="0FC9E1AA" w14:textId="77777777" w:rsidR="00CD2252" w:rsidRDefault="00CD2252" w:rsidP="00105ADA">
            <w:r>
              <w:rPr>
                <w:rFonts w:hint="eastAsia"/>
              </w:rPr>
              <w:t>日本</w:t>
            </w:r>
          </w:p>
        </w:tc>
      </w:tr>
      <w:tr w:rsidR="00CD2252" w14:paraId="40D03366" w14:textId="77777777" w:rsidTr="00CD2252">
        <w:tc>
          <w:tcPr>
            <w:tcW w:w="1698" w:type="dxa"/>
          </w:tcPr>
          <w:p w14:paraId="75CD2899" w14:textId="77777777" w:rsidR="00CD2252" w:rsidRDefault="00CD2252" w:rsidP="00105ADA">
            <w:r>
              <w:rPr>
                <w:rFonts w:hint="eastAsia"/>
              </w:rPr>
              <w:t>名称</w:t>
            </w:r>
          </w:p>
        </w:tc>
        <w:tc>
          <w:tcPr>
            <w:tcW w:w="1699" w:type="dxa"/>
          </w:tcPr>
          <w:p w14:paraId="5A9B776E" w14:textId="77777777" w:rsidR="00CD2252" w:rsidRDefault="00CD2252" w:rsidP="00105ADA">
            <w:r>
              <w:rPr>
                <w:rFonts w:hint="eastAsia"/>
              </w:rPr>
              <w:t>電子傷害サーベイランスシステム（</w:t>
            </w:r>
            <w:r>
              <w:rPr>
                <w:rFonts w:hint="eastAsia"/>
              </w:rPr>
              <w:t>NEISS</w:t>
            </w:r>
            <w:r>
              <w:rPr>
                <w:rFonts w:hint="eastAsia"/>
              </w:rPr>
              <w:t>）</w:t>
            </w:r>
          </w:p>
        </w:tc>
        <w:tc>
          <w:tcPr>
            <w:tcW w:w="1699" w:type="dxa"/>
          </w:tcPr>
          <w:p w14:paraId="1941AEEC" w14:textId="77777777" w:rsidR="00CD2252" w:rsidRDefault="00CD2252" w:rsidP="00105ADA">
            <w:r>
              <w:rPr>
                <w:rFonts w:hint="eastAsia"/>
              </w:rPr>
              <w:t>傷害データベース（</w:t>
            </w:r>
            <w:r>
              <w:rPr>
                <w:rFonts w:hint="eastAsia"/>
              </w:rPr>
              <w:t>IDB</w:t>
            </w:r>
            <w:r>
              <w:rPr>
                <w:rFonts w:hint="eastAsia"/>
              </w:rPr>
              <w:t>）</w:t>
            </w:r>
          </w:p>
          <w:p w14:paraId="07E06629" w14:textId="77777777" w:rsidR="00CD2252" w:rsidRPr="00CD2252" w:rsidRDefault="00CD2252" w:rsidP="00CD2252">
            <w:pPr>
              <w:jc w:val="right"/>
            </w:pPr>
          </w:p>
        </w:tc>
        <w:tc>
          <w:tcPr>
            <w:tcW w:w="1699" w:type="dxa"/>
          </w:tcPr>
          <w:p w14:paraId="46BBDEE1" w14:textId="77777777" w:rsidR="00CD2252" w:rsidRPr="00285170" w:rsidRDefault="00CD2252" w:rsidP="00105ADA">
            <w:r w:rsidRPr="00285170">
              <w:rPr>
                <w:rFonts w:hint="eastAsia"/>
              </w:rPr>
              <w:t>国家製品傷害情報システム</w:t>
            </w:r>
            <w:r w:rsidRPr="00285170">
              <w:rPr>
                <w:rFonts w:hint="eastAsia"/>
              </w:rPr>
              <w:t>(NISS)</w:t>
            </w:r>
          </w:p>
        </w:tc>
        <w:tc>
          <w:tcPr>
            <w:tcW w:w="1699" w:type="dxa"/>
          </w:tcPr>
          <w:p w14:paraId="3062291E" w14:textId="77777777" w:rsidR="00CD2252" w:rsidRDefault="00CD2252" w:rsidP="00105ADA">
            <w:r>
              <w:rPr>
                <w:rFonts w:hint="eastAsia"/>
              </w:rPr>
              <w:t>事故情報データバンクシステム</w:t>
            </w:r>
          </w:p>
        </w:tc>
      </w:tr>
      <w:tr w:rsidR="00CD2252" w14:paraId="1CBA3031" w14:textId="77777777" w:rsidTr="00CD2252">
        <w:tc>
          <w:tcPr>
            <w:tcW w:w="1698" w:type="dxa"/>
          </w:tcPr>
          <w:p w14:paraId="0E509F2F" w14:textId="77777777" w:rsidR="00CD2252" w:rsidRDefault="00CD2252" w:rsidP="00105ADA">
            <w:r>
              <w:rPr>
                <w:rFonts w:hint="eastAsia"/>
              </w:rPr>
              <w:t>作成機関</w:t>
            </w:r>
          </w:p>
        </w:tc>
        <w:tc>
          <w:tcPr>
            <w:tcW w:w="1699" w:type="dxa"/>
          </w:tcPr>
          <w:p w14:paraId="45F77A5B" w14:textId="77777777" w:rsidR="00CD2252" w:rsidRDefault="00CD2252" w:rsidP="00105ADA">
            <w:r>
              <w:rPr>
                <w:rFonts w:hint="eastAsia"/>
              </w:rPr>
              <w:t>消費製品安全委</w:t>
            </w:r>
          </w:p>
          <w:p w14:paraId="421DDC4F" w14:textId="77777777" w:rsidR="00CD2252" w:rsidRDefault="00CD2252" w:rsidP="00105ADA">
            <w:r>
              <w:rPr>
                <w:rFonts w:hint="eastAsia"/>
              </w:rPr>
              <w:t>CSPC</w:t>
            </w:r>
          </w:p>
        </w:tc>
        <w:tc>
          <w:tcPr>
            <w:tcW w:w="1699" w:type="dxa"/>
          </w:tcPr>
          <w:p w14:paraId="0E99A815" w14:textId="77777777" w:rsidR="00CD2252" w:rsidRDefault="00CD2252" w:rsidP="00105ADA">
            <w:r>
              <w:rPr>
                <w:rFonts w:hint="eastAsia"/>
              </w:rPr>
              <w:t>ＥＵ本部</w:t>
            </w:r>
          </w:p>
          <w:p w14:paraId="37D1D7E4" w14:textId="77777777" w:rsidR="00CD2252" w:rsidRDefault="00CD2252" w:rsidP="00105ADA">
            <w:r>
              <w:rPr>
                <w:rFonts w:hint="eastAsia"/>
              </w:rPr>
              <w:t>DG-SANCO</w:t>
            </w:r>
          </w:p>
        </w:tc>
        <w:tc>
          <w:tcPr>
            <w:tcW w:w="1699" w:type="dxa"/>
          </w:tcPr>
          <w:p w14:paraId="08540A64" w14:textId="77777777" w:rsidR="00CD2252" w:rsidRPr="00285170" w:rsidRDefault="00CD2252" w:rsidP="00105ADA">
            <w:r w:rsidRPr="00285170">
              <w:rPr>
                <w:rFonts w:hint="eastAsia"/>
              </w:rPr>
              <w:t>国家質検総局欠陥製品管理センター（</w:t>
            </w:r>
            <w:r w:rsidRPr="00285170">
              <w:rPr>
                <w:rFonts w:hint="eastAsia"/>
              </w:rPr>
              <w:t>DPAC</w:t>
            </w:r>
            <w:r w:rsidRPr="00285170">
              <w:rPr>
                <w:rFonts w:hint="eastAsia"/>
              </w:rPr>
              <w:t>）＆国家疾病予防センター（</w:t>
            </w:r>
            <w:r w:rsidRPr="00285170">
              <w:rPr>
                <w:rFonts w:hint="eastAsia"/>
              </w:rPr>
              <w:t>NCNCD</w:t>
            </w:r>
            <w:r w:rsidRPr="00285170">
              <w:rPr>
                <w:rFonts w:hint="eastAsia"/>
              </w:rPr>
              <w:t>）</w:t>
            </w:r>
          </w:p>
        </w:tc>
        <w:tc>
          <w:tcPr>
            <w:tcW w:w="1699" w:type="dxa"/>
          </w:tcPr>
          <w:p w14:paraId="1B1F5986" w14:textId="77777777" w:rsidR="00CD2252" w:rsidRDefault="00CD2252" w:rsidP="00105ADA">
            <w:r>
              <w:rPr>
                <w:rFonts w:hint="eastAsia"/>
              </w:rPr>
              <w:t>消費者庁</w:t>
            </w:r>
          </w:p>
        </w:tc>
      </w:tr>
      <w:tr w:rsidR="00CD2252" w14:paraId="5611E842" w14:textId="77777777" w:rsidTr="00CD2252">
        <w:tc>
          <w:tcPr>
            <w:tcW w:w="1698" w:type="dxa"/>
          </w:tcPr>
          <w:p w14:paraId="2DD7785B" w14:textId="77777777" w:rsidR="00CD2252" w:rsidRDefault="00CD2252" w:rsidP="00105ADA">
            <w:r>
              <w:rPr>
                <w:rFonts w:hint="eastAsia"/>
              </w:rPr>
              <w:t>情報源</w:t>
            </w:r>
          </w:p>
        </w:tc>
        <w:tc>
          <w:tcPr>
            <w:tcW w:w="1699" w:type="dxa"/>
          </w:tcPr>
          <w:p w14:paraId="3E310982" w14:textId="77777777" w:rsidR="00CD2252" w:rsidRDefault="00CD2252" w:rsidP="00105ADA">
            <w:r>
              <w:rPr>
                <w:rFonts w:hint="eastAsia"/>
              </w:rPr>
              <w:t>救急病院</w:t>
            </w:r>
          </w:p>
        </w:tc>
        <w:tc>
          <w:tcPr>
            <w:tcW w:w="1699" w:type="dxa"/>
          </w:tcPr>
          <w:p w14:paraId="7A46A0E1" w14:textId="77777777" w:rsidR="00CD2252" w:rsidRDefault="00CD2252" w:rsidP="00105ADA">
            <w:r>
              <w:rPr>
                <w:rFonts w:hint="eastAsia"/>
              </w:rPr>
              <w:t>救急病院</w:t>
            </w:r>
          </w:p>
        </w:tc>
        <w:tc>
          <w:tcPr>
            <w:tcW w:w="1699" w:type="dxa"/>
          </w:tcPr>
          <w:p w14:paraId="0296E415" w14:textId="77777777" w:rsidR="00CD2252" w:rsidRPr="00285170" w:rsidRDefault="00CD2252" w:rsidP="00105ADA">
            <w:r w:rsidRPr="00285170">
              <w:rPr>
                <w:rFonts w:hint="eastAsia"/>
              </w:rPr>
              <w:t>指名された病院</w:t>
            </w:r>
          </w:p>
        </w:tc>
        <w:tc>
          <w:tcPr>
            <w:tcW w:w="1699" w:type="dxa"/>
          </w:tcPr>
          <w:p w14:paraId="71B8B558" w14:textId="77777777" w:rsidR="00CD2252" w:rsidRDefault="00CD2252" w:rsidP="00105ADA">
            <w:r>
              <w:rPr>
                <w:rFonts w:hint="eastAsia"/>
              </w:rPr>
              <w:t>各種</w:t>
            </w:r>
          </w:p>
        </w:tc>
      </w:tr>
      <w:tr w:rsidR="00CD2252" w14:paraId="458357BD" w14:textId="77777777" w:rsidTr="00CD2252">
        <w:tc>
          <w:tcPr>
            <w:tcW w:w="1698" w:type="dxa"/>
          </w:tcPr>
          <w:p w14:paraId="0807FD21" w14:textId="77777777" w:rsidR="00CD2252" w:rsidRDefault="00CD2252" w:rsidP="00105ADA">
            <w:r>
              <w:rPr>
                <w:rFonts w:hint="eastAsia"/>
              </w:rPr>
              <w:t>アクセス可能な年間データ件数</w:t>
            </w:r>
          </w:p>
        </w:tc>
        <w:tc>
          <w:tcPr>
            <w:tcW w:w="1699" w:type="dxa"/>
          </w:tcPr>
          <w:p w14:paraId="3586839A" w14:textId="77777777" w:rsidR="00CD2252" w:rsidRDefault="00CD2252" w:rsidP="00105ADA">
            <w:r>
              <w:rPr>
                <w:rFonts w:hint="eastAsia"/>
              </w:rPr>
              <w:t>30-40</w:t>
            </w:r>
            <w:r>
              <w:rPr>
                <w:rFonts w:hint="eastAsia"/>
              </w:rPr>
              <w:t>万件</w:t>
            </w:r>
          </w:p>
        </w:tc>
        <w:tc>
          <w:tcPr>
            <w:tcW w:w="1699" w:type="dxa"/>
          </w:tcPr>
          <w:p w14:paraId="04736FA9" w14:textId="77777777" w:rsidR="00CD2252" w:rsidRDefault="00CD2252" w:rsidP="00105ADA"/>
        </w:tc>
        <w:tc>
          <w:tcPr>
            <w:tcW w:w="1699" w:type="dxa"/>
          </w:tcPr>
          <w:p w14:paraId="5B8F4929" w14:textId="77777777" w:rsidR="00CD2252" w:rsidRPr="00285170" w:rsidRDefault="00CD2252" w:rsidP="00105ADA"/>
        </w:tc>
        <w:tc>
          <w:tcPr>
            <w:tcW w:w="1699" w:type="dxa"/>
          </w:tcPr>
          <w:p w14:paraId="22F68E86" w14:textId="77777777" w:rsidR="00CD2252" w:rsidRDefault="00CD2252" w:rsidP="00105ADA">
            <w:r>
              <w:rPr>
                <w:rFonts w:hint="eastAsia"/>
              </w:rPr>
              <w:t>数２万件／年</w:t>
            </w:r>
          </w:p>
          <w:p w14:paraId="67C68258" w14:textId="77777777" w:rsidR="00CD2252" w:rsidRDefault="00CD2252" w:rsidP="00105ADA"/>
        </w:tc>
      </w:tr>
      <w:tr w:rsidR="00CD2252" w14:paraId="5B4FB7B3" w14:textId="77777777" w:rsidTr="00CD2252">
        <w:tc>
          <w:tcPr>
            <w:tcW w:w="1698" w:type="dxa"/>
          </w:tcPr>
          <w:p w14:paraId="5AC9CB78" w14:textId="77777777" w:rsidR="00CD2252" w:rsidRDefault="00CD2252" w:rsidP="00105ADA">
            <w:r>
              <w:rPr>
                <w:rFonts w:hint="eastAsia"/>
              </w:rPr>
              <w:t>収録開始年</w:t>
            </w:r>
          </w:p>
        </w:tc>
        <w:tc>
          <w:tcPr>
            <w:tcW w:w="1699" w:type="dxa"/>
          </w:tcPr>
          <w:p w14:paraId="0A8FA452" w14:textId="77777777" w:rsidR="00CD2252" w:rsidRDefault="00CD2252" w:rsidP="00105ADA"/>
        </w:tc>
        <w:tc>
          <w:tcPr>
            <w:tcW w:w="1699" w:type="dxa"/>
          </w:tcPr>
          <w:p w14:paraId="439F9C94" w14:textId="77777777" w:rsidR="00CD2252" w:rsidRDefault="00CD2252" w:rsidP="00105ADA"/>
        </w:tc>
        <w:tc>
          <w:tcPr>
            <w:tcW w:w="1699" w:type="dxa"/>
          </w:tcPr>
          <w:p w14:paraId="5D46BBD8" w14:textId="77777777" w:rsidR="00CD2252" w:rsidRPr="00285170" w:rsidRDefault="00CD2252" w:rsidP="00105ADA">
            <w:r w:rsidRPr="00285170">
              <w:rPr>
                <w:rFonts w:hint="eastAsia"/>
              </w:rPr>
              <w:t>2007</w:t>
            </w:r>
            <w:r w:rsidRPr="00285170">
              <w:rPr>
                <w:rFonts w:hint="eastAsia"/>
              </w:rPr>
              <w:t>年</w:t>
            </w:r>
          </w:p>
          <w:p w14:paraId="7DA144C0" w14:textId="77777777" w:rsidR="00CD2252" w:rsidRPr="00285170" w:rsidRDefault="00CD2252" w:rsidP="00105ADA">
            <w:r w:rsidRPr="00285170">
              <w:rPr>
                <w:rFonts w:hint="eastAsia"/>
              </w:rPr>
              <w:t>試運用開始</w:t>
            </w:r>
          </w:p>
        </w:tc>
        <w:tc>
          <w:tcPr>
            <w:tcW w:w="1699" w:type="dxa"/>
          </w:tcPr>
          <w:p w14:paraId="2ED7808C" w14:textId="77777777" w:rsidR="00CD2252" w:rsidRDefault="00CD2252" w:rsidP="00105ADA">
            <w:r>
              <w:rPr>
                <w:rFonts w:hint="eastAsia"/>
              </w:rPr>
              <w:t>2009</w:t>
            </w:r>
            <w:r>
              <w:rPr>
                <w:rFonts w:hint="eastAsia"/>
              </w:rPr>
              <w:t>年</w:t>
            </w:r>
            <w:r>
              <w:rPr>
                <w:rFonts w:hint="eastAsia"/>
              </w:rPr>
              <w:t>9</w:t>
            </w:r>
            <w:r>
              <w:rPr>
                <w:rFonts w:hint="eastAsia"/>
              </w:rPr>
              <w:t>月</w:t>
            </w:r>
          </w:p>
          <w:p w14:paraId="1C6B4C02" w14:textId="77777777" w:rsidR="00CD2252" w:rsidRDefault="00CD2252" w:rsidP="00105ADA">
            <w:r>
              <w:rPr>
                <w:rFonts w:hint="eastAsia"/>
              </w:rPr>
              <w:t>登録開始</w:t>
            </w:r>
          </w:p>
        </w:tc>
      </w:tr>
      <w:tr w:rsidR="00CD2252" w14:paraId="3D8D6BE7" w14:textId="77777777" w:rsidTr="00CD2252">
        <w:tc>
          <w:tcPr>
            <w:tcW w:w="1698" w:type="dxa"/>
          </w:tcPr>
          <w:p w14:paraId="1C47391A" w14:textId="77777777" w:rsidR="00CD2252" w:rsidRDefault="00CD2252" w:rsidP="00105ADA">
            <w:r>
              <w:rPr>
                <w:rFonts w:hint="eastAsia"/>
              </w:rPr>
              <w:t>主要な記載情報</w:t>
            </w:r>
          </w:p>
        </w:tc>
        <w:tc>
          <w:tcPr>
            <w:tcW w:w="1699" w:type="dxa"/>
          </w:tcPr>
          <w:p w14:paraId="73666393" w14:textId="77777777" w:rsidR="00CD2252" w:rsidRDefault="00CD2252" w:rsidP="00105ADA"/>
        </w:tc>
        <w:tc>
          <w:tcPr>
            <w:tcW w:w="1699" w:type="dxa"/>
          </w:tcPr>
          <w:p w14:paraId="3A06E308" w14:textId="77777777" w:rsidR="00CD2252" w:rsidRDefault="00CD2252" w:rsidP="00105ADA"/>
        </w:tc>
        <w:tc>
          <w:tcPr>
            <w:tcW w:w="1699" w:type="dxa"/>
          </w:tcPr>
          <w:p w14:paraId="354081A6" w14:textId="77777777" w:rsidR="00CD2252" w:rsidRPr="00285170" w:rsidRDefault="00CD2252" w:rsidP="00105ADA"/>
        </w:tc>
        <w:tc>
          <w:tcPr>
            <w:tcW w:w="1699" w:type="dxa"/>
          </w:tcPr>
          <w:p w14:paraId="06BA8BAF" w14:textId="77777777" w:rsidR="00CD2252" w:rsidRDefault="00CD2252" w:rsidP="00105ADA"/>
        </w:tc>
      </w:tr>
    </w:tbl>
    <w:p w14:paraId="757140A6" w14:textId="77777777" w:rsidR="00CD2252" w:rsidRDefault="00CD2252" w:rsidP="00CD2252"/>
    <w:p w14:paraId="14CA284D" w14:textId="77777777" w:rsidR="00CD2252" w:rsidRDefault="00CD2252" w:rsidP="00CD2252">
      <w:pPr>
        <w:pStyle w:val="2"/>
        <w:numPr>
          <w:ilvl w:val="0"/>
          <w:numId w:val="6"/>
        </w:numPr>
      </w:pPr>
      <w:r>
        <w:rPr>
          <w:rFonts w:hint="eastAsia"/>
        </w:rPr>
        <w:t>埋もれている日本の傷害ビッグデータ</w:t>
      </w:r>
    </w:p>
    <w:p w14:paraId="2A78DF86" w14:textId="77777777" w:rsidR="00CD2252" w:rsidRDefault="00CD2252" w:rsidP="00CD2252">
      <w:pPr>
        <w:ind w:firstLineChars="100" w:firstLine="210"/>
      </w:pPr>
      <w:r>
        <w:rPr>
          <w:rFonts w:hint="eastAsia"/>
        </w:rPr>
        <w:t>日本には多くの傷害ビッグデータが未利用のまま眠っている。例えば、救急車の出動回数は年間約</w:t>
      </w:r>
      <w:r>
        <w:rPr>
          <w:rFonts w:hint="eastAsia"/>
        </w:rPr>
        <w:t>600</w:t>
      </w:r>
      <w:r>
        <w:rPr>
          <w:rFonts w:hint="eastAsia"/>
        </w:rPr>
        <w:t>万回（</w:t>
      </w:r>
      <w:r>
        <w:rPr>
          <w:rFonts w:hint="eastAsia"/>
        </w:rPr>
        <w:t>2014</w:t>
      </w:r>
      <w:r>
        <w:rPr>
          <w:rFonts w:hint="eastAsia"/>
        </w:rPr>
        <w:t>年）、うち</w:t>
      </w:r>
      <w:r>
        <w:rPr>
          <w:rFonts w:hint="eastAsia"/>
        </w:rPr>
        <w:t>160</w:t>
      </w:r>
      <w:r>
        <w:rPr>
          <w:rFonts w:hint="eastAsia"/>
        </w:rPr>
        <w:t>万回程度は外傷や中毒による患者の搬送である。搬送された患者の状態は出動した消防隊員によって記録され、また病院で受けた診断や治療の内容に関する情報も救急隊にフィードバックされ、記録として残されている。その一部は電子化されて消防庁本部に集約されている。火災通報件数は年間約６万件。火災原因等についての調査結果は鎮火後の現場検証を経て詳細な火災報告に記録される。交通事故について警察署が作成する事故報告書は年間約</w:t>
      </w:r>
      <w:r>
        <w:rPr>
          <w:rFonts w:hint="eastAsia"/>
        </w:rPr>
        <w:t>100</w:t>
      </w:r>
      <w:r>
        <w:rPr>
          <w:rFonts w:hint="eastAsia"/>
        </w:rPr>
        <w:t>万件に達する。外傷や中毒の治療のために通院、入院した際には治療の内容がカルテに記載されるほか、支払い記録が健康保険の支払い記録（レセプト情報）として残される。その件数は外傷及び中毒だけでも年間６億件という膨大な記録である（外傷・中毒は</w:t>
      </w:r>
      <w:r>
        <w:rPr>
          <w:rFonts w:hint="eastAsia"/>
        </w:rPr>
        <w:t>25%</w:t>
      </w:r>
      <w:r>
        <w:rPr>
          <w:rFonts w:hint="eastAsia"/>
        </w:rPr>
        <w:t>程度か）。外傷や中毒が原因で死亡に至った場合、医師による死亡診断書が書かれ、自治体の窓口に死亡届が提出されるが、その件数は年間</w:t>
      </w:r>
      <w:r>
        <w:rPr>
          <w:rFonts w:hint="eastAsia"/>
        </w:rPr>
        <w:t>4</w:t>
      </w:r>
      <w:r>
        <w:rPr>
          <w:rFonts w:hint="eastAsia"/>
        </w:rPr>
        <w:t>～</w:t>
      </w:r>
      <w:r>
        <w:rPr>
          <w:rFonts w:hint="eastAsia"/>
        </w:rPr>
        <w:t>5</w:t>
      </w:r>
      <w:r>
        <w:rPr>
          <w:rFonts w:hint="eastAsia"/>
        </w:rPr>
        <w:t>万件（不慮の事故による死亡件数、</w:t>
      </w:r>
      <w:r>
        <w:rPr>
          <w:rFonts w:hint="eastAsia"/>
        </w:rPr>
        <w:t>2014</w:t>
      </w:r>
      <w:r>
        <w:rPr>
          <w:rFonts w:hint="eastAsia"/>
        </w:rPr>
        <w:t>年）に達している。</w:t>
      </w:r>
    </w:p>
    <w:p w14:paraId="7A23F171" w14:textId="77777777" w:rsidR="00CD2252" w:rsidRDefault="00CD2252" w:rsidP="00CD2252">
      <w:pPr>
        <w:ind w:firstLineChars="100" w:firstLine="210"/>
      </w:pPr>
      <w:r>
        <w:rPr>
          <w:rFonts w:hint="eastAsia"/>
        </w:rPr>
        <w:t>これらの記録を集計した統計データは消防や警察の白書や年報、あるいは人口動態統計として発表されている。消防白書や警察白書では事故記録に基づく様々な分析が行われているものの、個々の事故等</w:t>
      </w:r>
      <w:r>
        <w:rPr>
          <w:rFonts w:hint="eastAsia"/>
        </w:rPr>
        <w:lastRenderedPageBreak/>
        <w:t>の記録は公開されず、役所のファイルやコンピュータの中に眠っている。</w:t>
      </w:r>
    </w:p>
    <w:p w14:paraId="4FF26D1E" w14:textId="77777777" w:rsidR="00CD2252" w:rsidRDefault="00CD2252" w:rsidP="00CD2252">
      <w:pPr>
        <w:pStyle w:val="a4"/>
        <w:ind w:leftChars="0" w:left="420"/>
      </w:pPr>
    </w:p>
    <w:tbl>
      <w:tblPr>
        <w:tblStyle w:val="a3"/>
        <w:tblW w:w="0" w:type="auto"/>
        <w:tblLook w:val="04A0" w:firstRow="1" w:lastRow="0" w:firstColumn="1" w:lastColumn="0" w:noHBand="0" w:noVBand="1"/>
      </w:tblPr>
      <w:tblGrid>
        <w:gridCol w:w="1698"/>
        <w:gridCol w:w="1699"/>
        <w:gridCol w:w="1699"/>
        <w:gridCol w:w="1699"/>
        <w:gridCol w:w="1699"/>
      </w:tblGrid>
      <w:tr w:rsidR="00CD2252" w14:paraId="07659B4D" w14:textId="77777777" w:rsidTr="00105ADA">
        <w:tc>
          <w:tcPr>
            <w:tcW w:w="1698" w:type="dxa"/>
          </w:tcPr>
          <w:p w14:paraId="2250F57C" w14:textId="77777777" w:rsidR="00CD2252" w:rsidRDefault="00CD2252" w:rsidP="00105ADA">
            <w:pPr>
              <w:spacing w:line="280" w:lineRule="exact"/>
            </w:pPr>
          </w:p>
        </w:tc>
        <w:tc>
          <w:tcPr>
            <w:tcW w:w="1699" w:type="dxa"/>
          </w:tcPr>
          <w:p w14:paraId="16E66ADE" w14:textId="77777777" w:rsidR="00CD2252" w:rsidRDefault="00CD2252" w:rsidP="00105ADA">
            <w:pPr>
              <w:spacing w:line="280" w:lineRule="exact"/>
            </w:pPr>
            <w:r>
              <w:rPr>
                <w:rFonts w:hint="eastAsia"/>
              </w:rPr>
              <w:t>死亡届</w:t>
            </w:r>
          </w:p>
        </w:tc>
        <w:tc>
          <w:tcPr>
            <w:tcW w:w="1699" w:type="dxa"/>
          </w:tcPr>
          <w:p w14:paraId="209E91CE" w14:textId="77777777" w:rsidR="00CD2252" w:rsidRDefault="00CD2252" w:rsidP="00105ADA">
            <w:pPr>
              <w:spacing w:line="280" w:lineRule="exact"/>
            </w:pPr>
            <w:r>
              <w:rPr>
                <w:rFonts w:hint="eastAsia"/>
              </w:rPr>
              <w:t>火災調査報告</w:t>
            </w:r>
          </w:p>
        </w:tc>
        <w:tc>
          <w:tcPr>
            <w:tcW w:w="1699" w:type="dxa"/>
          </w:tcPr>
          <w:p w14:paraId="7E4C466D" w14:textId="77777777" w:rsidR="00CD2252" w:rsidRDefault="00CD2252" w:rsidP="00105ADA">
            <w:pPr>
              <w:spacing w:line="280" w:lineRule="exact"/>
            </w:pPr>
            <w:r>
              <w:rPr>
                <w:rFonts w:hint="eastAsia"/>
              </w:rPr>
              <w:t>救急搬送記録</w:t>
            </w:r>
          </w:p>
        </w:tc>
        <w:tc>
          <w:tcPr>
            <w:tcW w:w="1699" w:type="dxa"/>
          </w:tcPr>
          <w:p w14:paraId="4F36C573" w14:textId="77777777" w:rsidR="00CD2252" w:rsidRDefault="00CD2252" w:rsidP="00105ADA">
            <w:pPr>
              <w:spacing w:line="280" w:lineRule="exact"/>
            </w:pPr>
            <w:r>
              <w:rPr>
                <w:rFonts w:hint="eastAsia"/>
              </w:rPr>
              <w:t>レセプト情報</w:t>
            </w:r>
          </w:p>
          <w:p w14:paraId="03419E61" w14:textId="77777777" w:rsidR="00CD2252" w:rsidRDefault="00CD2252" w:rsidP="00105ADA">
            <w:pPr>
              <w:spacing w:line="280" w:lineRule="exact"/>
            </w:pPr>
            <w:r>
              <w:rPr>
                <w:rFonts w:hint="eastAsia"/>
              </w:rPr>
              <w:t>入院・通院記録</w:t>
            </w:r>
          </w:p>
        </w:tc>
      </w:tr>
      <w:tr w:rsidR="00CD2252" w14:paraId="61455268" w14:textId="77777777" w:rsidTr="00105ADA">
        <w:tc>
          <w:tcPr>
            <w:tcW w:w="1698" w:type="dxa"/>
          </w:tcPr>
          <w:p w14:paraId="600384F5" w14:textId="77777777" w:rsidR="00CD2252" w:rsidRDefault="00CD2252" w:rsidP="00105ADA">
            <w:pPr>
              <w:spacing w:line="280" w:lineRule="exact"/>
            </w:pPr>
            <w:r>
              <w:rPr>
                <w:rFonts w:hint="eastAsia"/>
              </w:rPr>
              <w:t>作成者</w:t>
            </w:r>
          </w:p>
        </w:tc>
        <w:tc>
          <w:tcPr>
            <w:tcW w:w="1699" w:type="dxa"/>
          </w:tcPr>
          <w:p w14:paraId="02108D61" w14:textId="77777777" w:rsidR="00CD2252" w:rsidRDefault="00CD2252" w:rsidP="00105ADA">
            <w:pPr>
              <w:spacing w:line="280" w:lineRule="exact"/>
            </w:pPr>
            <w:r>
              <w:rPr>
                <w:rFonts w:hint="eastAsia"/>
              </w:rPr>
              <w:t>親族→自治体</w:t>
            </w:r>
          </w:p>
        </w:tc>
        <w:tc>
          <w:tcPr>
            <w:tcW w:w="1699" w:type="dxa"/>
          </w:tcPr>
          <w:p w14:paraId="500C7963" w14:textId="77777777" w:rsidR="00CD2252" w:rsidRDefault="00CD2252" w:rsidP="00105ADA">
            <w:pPr>
              <w:spacing w:line="280" w:lineRule="exact"/>
            </w:pPr>
            <w:r>
              <w:rPr>
                <w:rFonts w:hint="eastAsia"/>
              </w:rPr>
              <w:t>消防署</w:t>
            </w:r>
          </w:p>
        </w:tc>
        <w:tc>
          <w:tcPr>
            <w:tcW w:w="1699" w:type="dxa"/>
          </w:tcPr>
          <w:p w14:paraId="099998D2" w14:textId="77777777" w:rsidR="00CD2252" w:rsidRDefault="00CD2252" w:rsidP="00105ADA">
            <w:pPr>
              <w:spacing w:line="280" w:lineRule="exact"/>
            </w:pPr>
            <w:r>
              <w:rPr>
                <w:rFonts w:hint="eastAsia"/>
              </w:rPr>
              <w:t>消防署</w:t>
            </w:r>
          </w:p>
        </w:tc>
        <w:tc>
          <w:tcPr>
            <w:tcW w:w="1699" w:type="dxa"/>
          </w:tcPr>
          <w:p w14:paraId="64887033" w14:textId="77777777" w:rsidR="00CD2252" w:rsidRDefault="00CD2252" w:rsidP="00105ADA">
            <w:pPr>
              <w:spacing w:line="280" w:lineRule="exact"/>
            </w:pPr>
          </w:p>
        </w:tc>
      </w:tr>
      <w:tr w:rsidR="00CD2252" w14:paraId="0BAFAA8C" w14:textId="77777777" w:rsidTr="00105ADA">
        <w:tc>
          <w:tcPr>
            <w:tcW w:w="1698" w:type="dxa"/>
          </w:tcPr>
          <w:p w14:paraId="3B773F9D" w14:textId="77777777" w:rsidR="00CD2252" w:rsidRDefault="00CD2252" w:rsidP="00105ADA">
            <w:pPr>
              <w:spacing w:line="280" w:lineRule="exact"/>
            </w:pPr>
            <w:r>
              <w:rPr>
                <w:rFonts w:hint="eastAsia"/>
              </w:rPr>
              <w:t>年間データ件数</w:t>
            </w:r>
          </w:p>
        </w:tc>
        <w:tc>
          <w:tcPr>
            <w:tcW w:w="1699" w:type="dxa"/>
          </w:tcPr>
          <w:p w14:paraId="68D05016" w14:textId="77777777" w:rsidR="00CD2252" w:rsidRDefault="00CD2252" w:rsidP="00105ADA">
            <w:pPr>
              <w:spacing w:line="280" w:lineRule="exact"/>
            </w:pPr>
            <w:r>
              <w:rPr>
                <w:rFonts w:hint="eastAsia"/>
              </w:rPr>
              <w:t>４－５万件</w:t>
            </w:r>
          </w:p>
          <w:p w14:paraId="1A9D44F8" w14:textId="77777777" w:rsidR="00CD2252" w:rsidRDefault="00CD2252" w:rsidP="00105ADA">
            <w:pPr>
              <w:spacing w:line="280" w:lineRule="exact"/>
            </w:pPr>
            <w:r>
              <w:rPr>
                <w:rFonts w:hint="eastAsia"/>
              </w:rPr>
              <w:t>〔外傷・中毒によるもののみ〕</w:t>
            </w:r>
          </w:p>
        </w:tc>
        <w:tc>
          <w:tcPr>
            <w:tcW w:w="1699" w:type="dxa"/>
          </w:tcPr>
          <w:p w14:paraId="1E6BA3EE" w14:textId="77777777" w:rsidR="00CD2252" w:rsidRDefault="00CD2252" w:rsidP="00105ADA">
            <w:pPr>
              <w:spacing w:line="280" w:lineRule="exact"/>
            </w:pPr>
            <w:r>
              <w:rPr>
                <w:rFonts w:hint="eastAsia"/>
              </w:rPr>
              <w:t>年間</w:t>
            </w:r>
            <w:r>
              <w:rPr>
                <w:rFonts w:hint="eastAsia"/>
              </w:rPr>
              <w:t>6</w:t>
            </w:r>
            <w:r>
              <w:rPr>
                <w:rFonts w:hint="eastAsia"/>
              </w:rPr>
              <w:t>万件</w:t>
            </w:r>
          </w:p>
          <w:p w14:paraId="227CA007" w14:textId="77777777" w:rsidR="00CD2252" w:rsidRDefault="00CD2252" w:rsidP="00105ADA">
            <w:pPr>
              <w:spacing w:line="280" w:lineRule="exact"/>
            </w:pPr>
          </w:p>
          <w:p w14:paraId="2213F9B9" w14:textId="77777777" w:rsidR="00CD2252" w:rsidRDefault="00CD2252" w:rsidP="00105ADA">
            <w:pPr>
              <w:spacing w:line="280" w:lineRule="exact"/>
            </w:pPr>
          </w:p>
        </w:tc>
        <w:tc>
          <w:tcPr>
            <w:tcW w:w="1699" w:type="dxa"/>
          </w:tcPr>
          <w:p w14:paraId="735FE520" w14:textId="77777777" w:rsidR="00CD2252" w:rsidRDefault="00CD2252" w:rsidP="00105ADA">
            <w:pPr>
              <w:spacing w:line="280" w:lineRule="exact"/>
            </w:pPr>
            <w:r>
              <w:rPr>
                <w:rFonts w:hint="eastAsia"/>
              </w:rPr>
              <w:t>160</w:t>
            </w:r>
            <w:r>
              <w:rPr>
                <w:rFonts w:hint="eastAsia"/>
              </w:rPr>
              <w:t>万件</w:t>
            </w:r>
          </w:p>
          <w:p w14:paraId="40E6024C" w14:textId="77777777" w:rsidR="00CD2252" w:rsidRDefault="00CD2252" w:rsidP="00105ADA">
            <w:pPr>
              <w:spacing w:line="280" w:lineRule="exact"/>
            </w:pPr>
            <w:r>
              <w:rPr>
                <w:rFonts w:hint="eastAsia"/>
              </w:rPr>
              <w:t>〔外傷・中毒によるもののみ。病気を含めると</w:t>
            </w:r>
            <w:r>
              <w:rPr>
                <w:rFonts w:hint="eastAsia"/>
              </w:rPr>
              <w:t>600</w:t>
            </w:r>
            <w:r>
              <w:rPr>
                <w:rFonts w:hint="eastAsia"/>
              </w:rPr>
              <w:t>万件〕</w:t>
            </w:r>
          </w:p>
        </w:tc>
        <w:tc>
          <w:tcPr>
            <w:tcW w:w="1699" w:type="dxa"/>
          </w:tcPr>
          <w:p w14:paraId="52F2F93F" w14:textId="77777777" w:rsidR="00CD2252" w:rsidRDefault="00CD2252" w:rsidP="00105ADA">
            <w:pPr>
              <w:spacing w:line="280" w:lineRule="exact"/>
            </w:pPr>
            <w:r>
              <w:rPr>
                <w:rFonts w:hint="eastAsia"/>
              </w:rPr>
              <w:t>6</w:t>
            </w:r>
            <w:r>
              <w:rPr>
                <w:rFonts w:hint="eastAsia"/>
              </w:rPr>
              <w:t>億件</w:t>
            </w:r>
          </w:p>
          <w:p w14:paraId="4E50C558" w14:textId="77777777" w:rsidR="00CD2252" w:rsidRPr="00771CE3" w:rsidRDefault="00CD2252" w:rsidP="00105ADA">
            <w:pPr>
              <w:spacing w:line="280" w:lineRule="exact"/>
            </w:pPr>
            <w:r>
              <w:rPr>
                <w:rFonts w:hint="eastAsia"/>
              </w:rPr>
              <w:t>〔医科合計。外傷・中毒関係は</w:t>
            </w:r>
            <w:r>
              <w:rPr>
                <w:rFonts w:hint="eastAsia"/>
              </w:rPr>
              <w:t>25%</w:t>
            </w:r>
            <w:r>
              <w:rPr>
                <w:rFonts w:hint="eastAsia"/>
              </w:rPr>
              <w:t>程度か？〕</w:t>
            </w:r>
          </w:p>
        </w:tc>
      </w:tr>
      <w:tr w:rsidR="00CD2252" w14:paraId="281D527B" w14:textId="77777777" w:rsidTr="00105ADA">
        <w:tc>
          <w:tcPr>
            <w:tcW w:w="1698" w:type="dxa"/>
          </w:tcPr>
          <w:p w14:paraId="6D2E6DB6" w14:textId="77777777" w:rsidR="00CD2252" w:rsidRDefault="00CD2252" w:rsidP="00105ADA">
            <w:pPr>
              <w:spacing w:line="280" w:lineRule="exact"/>
            </w:pPr>
            <w:r>
              <w:rPr>
                <w:rFonts w:hint="eastAsia"/>
              </w:rPr>
              <w:t>電子化の有無と対外提供の可否</w:t>
            </w:r>
          </w:p>
          <w:p w14:paraId="2933C971" w14:textId="77777777" w:rsidR="00CD2252" w:rsidRDefault="00CD2252" w:rsidP="00105ADA">
            <w:pPr>
              <w:spacing w:line="280" w:lineRule="exact"/>
            </w:pPr>
          </w:p>
        </w:tc>
        <w:tc>
          <w:tcPr>
            <w:tcW w:w="1699" w:type="dxa"/>
          </w:tcPr>
          <w:p w14:paraId="42C3C44D" w14:textId="77777777" w:rsidR="00CD2252" w:rsidRDefault="00CD2252" w:rsidP="00105ADA">
            <w:pPr>
              <w:spacing w:line="280" w:lineRule="exact"/>
            </w:pPr>
            <w:r>
              <w:rPr>
                <w:rFonts w:hint="eastAsia"/>
              </w:rPr>
              <w:t>ほぼ電子化されている〔厚労省保健情報部への聞き取り。統計法</w:t>
            </w:r>
            <w:r>
              <w:rPr>
                <w:rFonts w:hint="eastAsia"/>
              </w:rPr>
              <w:t>33</w:t>
            </w:r>
            <w:r>
              <w:rPr>
                <w:rFonts w:hint="eastAsia"/>
              </w:rPr>
              <w:t>条による個票提供の可能性あり〕</w:t>
            </w:r>
          </w:p>
        </w:tc>
        <w:tc>
          <w:tcPr>
            <w:tcW w:w="1699" w:type="dxa"/>
          </w:tcPr>
          <w:p w14:paraId="6B4E860D" w14:textId="77777777" w:rsidR="00CD2252" w:rsidRPr="0029410E" w:rsidRDefault="00CD2252" w:rsidP="00105ADA">
            <w:pPr>
              <w:spacing w:line="280" w:lineRule="exact"/>
            </w:pPr>
            <w:r>
              <w:rPr>
                <w:rFonts w:hint="eastAsia"/>
              </w:rPr>
              <w:t>主要項目は電子化して消防庁に報告しているが、それ以外は各消防署内でペーパーベースで保存しているところが多いものと思われる。〔長岡消防署での聞き取り〕</w:t>
            </w:r>
          </w:p>
        </w:tc>
        <w:tc>
          <w:tcPr>
            <w:tcW w:w="1699" w:type="dxa"/>
          </w:tcPr>
          <w:p w14:paraId="3E7996E3" w14:textId="77777777" w:rsidR="00CD2252" w:rsidRDefault="00CD2252" w:rsidP="00105ADA">
            <w:pPr>
              <w:spacing w:line="280" w:lineRule="exact"/>
            </w:pPr>
            <w:r>
              <w:rPr>
                <w:rFonts w:hint="eastAsia"/>
              </w:rPr>
              <w:t>同左</w:t>
            </w:r>
          </w:p>
        </w:tc>
        <w:tc>
          <w:tcPr>
            <w:tcW w:w="1699" w:type="dxa"/>
          </w:tcPr>
          <w:p w14:paraId="599E472C" w14:textId="77777777" w:rsidR="00CD2252" w:rsidRDefault="00CD2252" w:rsidP="00105ADA">
            <w:pPr>
              <w:spacing w:line="280" w:lineRule="exact"/>
            </w:pPr>
            <w:r>
              <w:rPr>
                <w:rFonts w:hint="eastAsia"/>
              </w:rPr>
              <w:t>病院は</w:t>
            </w:r>
            <w:r>
              <w:rPr>
                <w:rFonts w:hint="eastAsia"/>
              </w:rPr>
              <w:t>99%</w:t>
            </w:r>
            <w:r>
              <w:rPr>
                <w:rFonts w:hint="eastAsia"/>
              </w:rPr>
              <w:t>以上電子化済み。</w:t>
            </w:r>
            <w:r>
              <w:rPr>
                <w:rFonts w:hint="eastAsia"/>
              </w:rPr>
              <w:t>NDB</w:t>
            </w:r>
            <w:r>
              <w:rPr>
                <w:rFonts w:hint="eastAsia"/>
              </w:rPr>
              <w:t>として個票利用（サンプル抽出・匿名処理済み）促進のための窓口も設けられている。</w:t>
            </w:r>
          </w:p>
        </w:tc>
      </w:tr>
      <w:tr w:rsidR="00CD2252" w14:paraId="402D8E8E" w14:textId="77777777" w:rsidTr="00105ADA">
        <w:tc>
          <w:tcPr>
            <w:tcW w:w="1698" w:type="dxa"/>
          </w:tcPr>
          <w:p w14:paraId="07F1F6F4" w14:textId="77777777" w:rsidR="00CD2252" w:rsidRDefault="00CD2252" w:rsidP="00105ADA">
            <w:pPr>
              <w:spacing w:line="280" w:lineRule="exact"/>
            </w:pPr>
            <w:r>
              <w:rPr>
                <w:rFonts w:hint="eastAsia"/>
              </w:rPr>
              <w:t>主な記載項目</w:t>
            </w:r>
          </w:p>
        </w:tc>
        <w:tc>
          <w:tcPr>
            <w:tcW w:w="1699" w:type="dxa"/>
          </w:tcPr>
          <w:p w14:paraId="689B9FF1" w14:textId="77777777" w:rsidR="00CD2252" w:rsidRDefault="00CD2252" w:rsidP="00105ADA">
            <w:pPr>
              <w:spacing w:line="280" w:lineRule="exact"/>
            </w:pPr>
            <w:r>
              <w:rPr>
                <w:rFonts w:hint="eastAsia"/>
              </w:rPr>
              <w:t>氏名</w:t>
            </w:r>
          </w:p>
          <w:p w14:paraId="3553CE52" w14:textId="77777777" w:rsidR="00CD2252" w:rsidRDefault="00CD2252" w:rsidP="00105ADA">
            <w:pPr>
              <w:spacing w:line="280" w:lineRule="exact"/>
            </w:pPr>
            <w:r>
              <w:rPr>
                <w:rFonts w:hint="eastAsia"/>
              </w:rPr>
              <w:t>性別</w:t>
            </w:r>
          </w:p>
          <w:p w14:paraId="6B1EFD99" w14:textId="77777777" w:rsidR="00CD2252" w:rsidRDefault="00CD2252" w:rsidP="00105ADA">
            <w:pPr>
              <w:spacing w:line="280" w:lineRule="exact"/>
            </w:pPr>
            <w:r>
              <w:rPr>
                <w:rFonts w:hint="eastAsia"/>
              </w:rPr>
              <w:t>生年月日</w:t>
            </w:r>
          </w:p>
          <w:p w14:paraId="1EF3C04F" w14:textId="77777777" w:rsidR="00CD2252" w:rsidRDefault="00CD2252" w:rsidP="00105ADA">
            <w:pPr>
              <w:spacing w:line="280" w:lineRule="exact"/>
            </w:pPr>
            <w:r>
              <w:rPr>
                <w:rFonts w:hint="eastAsia"/>
              </w:rPr>
              <w:t>死因（</w:t>
            </w:r>
            <w:r>
              <w:rPr>
                <w:rFonts w:hint="eastAsia"/>
              </w:rPr>
              <w:t>ICD10</w:t>
            </w:r>
            <w:r>
              <w:rPr>
                <w:rFonts w:hint="eastAsia"/>
              </w:rPr>
              <w:t>）</w:t>
            </w:r>
          </w:p>
          <w:p w14:paraId="08255591" w14:textId="77777777" w:rsidR="00CD2252" w:rsidRDefault="00CD2252" w:rsidP="00105ADA">
            <w:pPr>
              <w:spacing w:line="280" w:lineRule="exact"/>
            </w:pPr>
          </w:p>
        </w:tc>
        <w:tc>
          <w:tcPr>
            <w:tcW w:w="1699" w:type="dxa"/>
          </w:tcPr>
          <w:p w14:paraId="1B505E5D" w14:textId="77777777" w:rsidR="00CD2252" w:rsidRDefault="00CD2252" w:rsidP="00105ADA">
            <w:pPr>
              <w:spacing w:line="280" w:lineRule="exact"/>
            </w:pPr>
            <w:r>
              <w:rPr>
                <w:rFonts w:hint="eastAsia"/>
              </w:rPr>
              <w:t>火災種別</w:t>
            </w:r>
          </w:p>
          <w:p w14:paraId="7540E295" w14:textId="77777777" w:rsidR="00CD2252" w:rsidRDefault="00CD2252" w:rsidP="00105ADA">
            <w:pPr>
              <w:spacing w:line="280" w:lineRule="exact"/>
            </w:pPr>
            <w:r>
              <w:rPr>
                <w:rFonts w:hint="eastAsia"/>
              </w:rPr>
              <w:t>出火日時</w:t>
            </w:r>
          </w:p>
          <w:p w14:paraId="5541754C" w14:textId="77777777" w:rsidR="00CD2252" w:rsidRDefault="00CD2252" w:rsidP="00105ADA">
            <w:pPr>
              <w:spacing w:line="280" w:lineRule="exact"/>
            </w:pPr>
            <w:r>
              <w:rPr>
                <w:rFonts w:hint="eastAsia"/>
              </w:rPr>
              <w:t>覚知・鎮火時刻出火場所住所</w:t>
            </w:r>
          </w:p>
          <w:p w14:paraId="4B3DD886" w14:textId="77777777" w:rsidR="00CD2252" w:rsidRDefault="00CD2252" w:rsidP="00105ADA">
            <w:pPr>
              <w:spacing w:line="280" w:lineRule="exact"/>
            </w:pPr>
            <w:r>
              <w:rPr>
                <w:rFonts w:hint="eastAsia"/>
              </w:rPr>
              <w:t>事業所名・業態</w:t>
            </w:r>
          </w:p>
          <w:p w14:paraId="1EA86672" w14:textId="77777777" w:rsidR="00CD2252" w:rsidRDefault="00CD2252" w:rsidP="00105ADA">
            <w:pPr>
              <w:spacing w:line="280" w:lineRule="exact"/>
            </w:pPr>
            <w:r>
              <w:rPr>
                <w:rFonts w:hint="eastAsia"/>
              </w:rPr>
              <w:t>建物の構造等</w:t>
            </w:r>
          </w:p>
          <w:p w14:paraId="3D6EEE1E" w14:textId="77777777" w:rsidR="00CD2252" w:rsidRDefault="00CD2252" w:rsidP="00105ADA">
            <w:pPr>
              <w:spacing w:line="280" w:lineRule="exact"/>
            </w:pPr>
            <w:r>
              <w:rPr>
                <w:rFonts w:hint="eastAsia"/>
              </w:rPr>
              <w:t>原因・発火源</w:t>
            </w:r>
          </w:p>
          <w:p w14:paraId="63B1D268" w14:textId="77777777" w:rsidR="00CD2252" w:rsidRDefault="00CD2252" w:rsidP="00105ADA">
            <w:pPr>
              <w:spacing w:line="280" w:lineRule="exact"/>
            </w:pPr>
            <w:r>
              <w:rPr>
                <w:rFonts w:hint="eastAsia"/>
              </w:rPr>
              <w:t>焼損状況</w:t>
            </w:r>
          </w:p>
          <w:p w14:paraId="37E1D3FF" w14:textId="77777777" w:rsidR="00CD2252" w:rsidRDefault="00CD2252" w:rsidP="00105ADA">
            <w:pPr>
              <w:spacing w:line="280" w:lineRule="exact"/>
            </w:pPr>
            <w:r>
              <w:rPr>
                <w:rFonts w:hint="eastAsia"/>
              </w:rPr>
              <w:t>焼損棟数</w:t>
            </w:r>
          </w:p>
          <w:p w14:paraId="6D8EACE9" w14:textId="77777777" w:rsidR="00CD2252" w:rsidRDefault="00CD2252" w:rsidP="00105ADA">
            <w:pPr>
              <w:spacing w:line="280" w:lineRule="exact"/>
            </w:pPr>
            <w:r>
              <w:rPr>
                <w:rFonts w:hint="eastAsia"/>
              </w:rPr>
              <w:t>死傷者数</w:t>
            </w:r>
          </w:p>
          <w:p w14:paraId="158C473B" w14:textId="77777777" w:rsidR="00CD2252" w:rsidRDefault="00CD2252" w:rsidP="00105ADA">
            <w:pPr>
              <w:spacing w:line="280" w:lineRule="exact"/>
            </w:pPr>
            <w:r>
              <w:rPr>
                <w:rFonts w:hint="eastAsia"/>
              </w:rPr>
              <w:t>死傷原因</w:t>
            </w:r>
          </w:p>
          <w:p w14:paraId="41955B28" w14:textId="77777777" w:rsidR="00CD2252" w:rsidRDefault="00CD2252" w:rsidP="00105ADA">
            <w:pPr>
              <w:spacing w:line="280" w:lineRule="exact"/>
            </w:pPr>
            <w:r>
              <w:rPr>
                <w:rFonts w:hint="eastAsia"/>
              </w:rPr>
              <w:t>り災世帯・人員</w:t>
            </w:r>
          </w:p>
          <w:p w14:paraId="19D6D444" w14:textId="77777777" w:rsidR="00CD2252" w:rsidRDefault="00CD2252" w:rsidP="00105ADA">
            <w:pPr>
              <w:spacing w:line="280" w:lineRule="exact"/>
            </w:pPr>
            <w:r>
              <w:rPr>
                <w:rFonts w:hint="eastAsia"/>
              </w:rPr>
              <w:t>損害額</w:t>
            </w:r>
          </w:p>
          <w:p w14:paraId="6199FA29" w14:textId="77777777" w:rsidR="00CD2252" w:rsidRDefault="00CD2252" w:rsidP="00105ADA">
            <w:pPr>
              <w:spacing w:line="280" w:lineRule="exact"/>
            </w:pPr>
            <w:r>
              <w:rPr>
                <w:rFonts w:hint="eastAsia"/>
              </w:rPr>
              <w:t>気象状況</w:t>
            </w:r>
          </w:p>
          <w:p w14:paraId="6B1EDF58" w14:textId="77777777" w:rsidR="00CD2252" w:rsidRDefault="00CD2252" w:rsidP="00105ADA">
            <w:pPr>
              <w:spacing w:line="280" w:lineRule="exact"/>
            </w:pPr>
            <w:r>
              <w:rPr>
                <w:rFonts w:hint="eastAsia"/>
              </w:rPr>
              <w:t>防火管理の状況</w:t>
            </w:r>
          </w:p>
        </w:tc>
        <w:tc>
          <w:tcPr>
            <w:tcW w:w="1699" w:type="dxa"/>
          </w:tcPr>
          <w:p w14:paraId="1A6B14C1" w14:textId="77777777" w:rsidR="00CD2252" w:rsidRDefault="00CD2252" w:rsidP="00105ADA">
            <w:pPr>
              <w:spacing w:line="280" w:lineRule="exact"/>
            </w:pPr>
            <w:r>
              <w:rPr>
                <w:rFonts w:hint="eastAsia"/>
              </w:rPr>
              <w:t>搬送日時</w:t>
            </w:r>
          </w:p>
          <w:p w14:paraId="1907E53D" w14:textId="77777777" w:rsidR="00CD2252" w:rsidRDefault="00CD2252" w:rsidP="00105ADA">
            <w:pPr>
              <w:spacing w:line="280" w:lineRule="exact"/>
            </w:pPr>
            <w:r>
              <w:rPr>
                <w:rFonts w:hint="eastAsia"/>
              </w:rPr>
              <w:t>搬送者氏名</w:t>
            </w:r>
          </w:p>
          <w:p w14:paraId="5EF226AE" w14:textId="77777777" w:rsidR="00CD2252" w:rsidRDefault="00CD2252" w:rsidP="00105ADA">
            <w:pPr>
              <w:spacing w:line="280" w:lineRule="exact"/>
            </w:pPr>
            <w:r>
              <w:rPr>
                <w:rFonts w:hint="eastAsia"/>
              </w:rPr>
              <w:t>性別</w:t>
            </w:r>
          </w:p>
          <w:p w14:paraId="0AC2D308" w14:textId="77777777" w:rsidR="00CD2252" w:rsidRDefault="00CD2252" w:rsidP="00105ADA">
            <w:pPr>
              <w:spacing w:line="280" w:lineRule="exact"/>
            </w:pPr>
            <w:r>
              <w:rPr>
                <w:rFonts w:hint="eastAsia"/>
              </w:rPr>
              <w:t>生年月日</w:t>
            </w:r>
          </w:p>
          <w:p w14:paraId="6F268A02" w14:textId="77777777" w:rsidR="00CD2252" w:rsidRDefault="00CD2252" w:rsidP="00105ADA">
            <w:pPr>
              <w:spacing w:line="280" w:lineRule="exact"/>
            </w:pPr>
            <w:r>
              <w:rPr>
                <w:rFonts w:hint="eastAsia"/>
              </w:rPr>
              <w:t>措置内容</w:t>
            </w:r>
          </w:p>
          <w:p w14:paraId="34896018" w14:textId="77777777" w:rsidR="00CD2252" w:rsidRDefault="00CD2252" w:rsidP="00105ADA">
            <w:pPr>
              <w:spacing w:line="280" w:lineRule="exact"/>
            </w:pPr>
            <w:r>
              <w:rPr>
                <w:rFonts w:hint="eastAsia"/>
              </w:rPr>
              <w:t>等</w:t>
            </w:r>
          </w:p>
          <w:p w14:paraId="15384BD1" w14:textId="77777777" w:rsidR="00CD2252" w:rsidRDefault="00CD2252" w:rsidP="00105ADA">
            <w:pPr>
              <w:spacing w:line="280" w:lineRule="exact"/>
            </w:pPr>
          </w:p>
        </w:tc>
        <w:tc>
          <w:tcPr>
            <w:tcW w:w="1699" w:type="dxa"/>
          </w:tcPr>
          <w:p w14:paraId="2BC15543" w14:textId="77777777" w:rsidR="00CD2252" w:rsidRDefault="00CD2252" w:rsidP="00105ADA">
            <w:pPr>
              <w:spacing w:line="280" w:lineRule="exact"/>
            </w:pPr>
            <w:r>
              <w:rPr>
                <w:rFonts w:hint="eastAsia"/>
              </w:rPr>
              <w:t>氏名（対外提供はハッシュ</w:t>
            </w:r>
            <w:r>
              <w:rPr>
                <w:rFonts w:hint="eastAsia"/>
              </w:rPr>
              <w:t>ID</w:t>
            </w:r>
            <w:r>
              <w:rPr>
                <w:rFonts w:hint="eastAsia"/>
              </w:rPr>
              <w:t>）</w:t>
            </w:r>
          </w:p>
          <w:p w14:paraId="32F0B7FE" w14:textId="77777777" w:rsidR="00CD2252" w:rsidRDefault="00CD2252" w:rsidP="00105ADA">
            <w:pPr>
              <w:spacing w:line="280" w:lineRule="exact"/>
            </w:pPr>
            <w:r>
              <w:rPr>
                <w:rFonts w:hint="eastAsia"/>
              </w:rPr>
              <w:t>性別・年齢</w:t>
            </w:r>
          </w:p>
          <w:p w14:paraId="57CF5E25" w14:textId="77777777" w:rsidR="00CD2252" w:rsidRDefault="00CD2252" w:rsidP="00105ADA">
            <w:pPr>
              <w:spacing w:line="280" w:lineRule="exact"/>
            </w:pPr>
            <w:r>
              <w:rPr>
                <w:rFonts w:hint="eastAsia"/>
              </w:rPr>
              <w:t>都道府県コード</w:t>
            </w:r>
          </w:p>
          <w:p w14:paraId="495B873C" w14:textId="77777777" w:rsidR="00CD2252" w:rsidRDefault="00CD2252" w:rsidP="00105ADA">
            <w:pPr>
              <w:spacing w:line="280" w:lineRule="exact"/>
            </w:pPr>
            <w:r>
              <w:rPr>
                <w:rFonts w:hint="eastAsia"/>
              </w:rPr>
              <w:t>治療内容コード</w:t>
            </w:r>
          </w:p>
          <w:p w14:paraId="575FE1D0" w14:textId="77777777" w:rsidR="00CD2252" w:rsidRDefault="00CD2252" w:rsidP="00105ADA">
            <w:pPr>
              <w:spacing w:line="280" w:lineRule="exact"/>
            </w:pPr>
            <w:r>
              <w:rPr>
                <w:rFonts w:hint="eastAsia"/>
              </w:rPr>
              <w:t>傷病名コード</w:t>
            </w:r>
          </w:p>
          <w:p w14:paraId="1466BA50" w14:textId="77777777" w:rsidR="00CD2252" w:rsidRDefault="00CD2252" w:rsidP="00105ADA">
            <w:pPr>
              <w:spacing w:line="280" w:lineRule="exact"/>
              <w:rPr>
                <w:lang w:eastAsia="zh-CN"/>
              </w:rPr>
            </w:pPr>
            <w:r>
              <w:rPr>
                <w:rFonts w:hint="eastAsia"/>
                <w:lang w:eastAsia="zh-CN"/>
              </w:rPr>
              <w:t>医療機関名</w:t>
            </w:r>
          </w:p>
          <w:p w14:paraId="4406490F" w14:textId="77777777" w:rsidR="00CD2252" w:rsidRDefault="00CD2252" w:rsidP="00105ADA">
            <w:pPr>
              <w:spacing w:line="280" w:lineRule="exact"/>
              <w:rPr>
                <w:lang w:eastAsia="zh-CN"/>
              </w:rPr>
            </w:pPr>
            <w:r>
              <w:rPr>
                <w:rFonts w:hint="eastAsia"/>
                <w:lang w:eastAsia="zh-CN"/>
              </w:rPr>
              <w:t>保険点数等</w:t>
            </w:r>
          </w:p>
        </w:tc>
      </w:tr>
    </w:tbl>
    <w:p w14:paraId="2EC2A9B7" w14:textId="77777777" w:rsidR="00CD2252" w:rsidRDefault="00CD2252" w:rsidP="00CD2252">
      <w:pPr>
        <w:pStyle w:val="a4"/>
        <w:ind w:leftChars="0" w:left="420"/>
        <w:rPr>
          <w:rFonts w:eastAsia="SimSun"/>
          <w:lang w:eastAsia="zh-CN"/>
        </w:rPr>
      </w:pPr>
    </w:p>
    <w:p w14:paraId="7CF599EF" w14:textId="77777777" w:rsidR="00CD2252" w:rsidRDefault="00CD2252" w:rsidP="00CD2252">
      <w:pPr>
        <w:rPr>
          <w:lang w:eastAsia="zh-CN"/>
        </w:rPr>
      </w:pPr>
    </w:p>
    <w:p w14:paraId="751F5876" w14:textId="77777777" w:rsidR="00CD2252" w:rsidRDefault="00CD2252" w:rsidP="00CD2252">
      <w:pPr>
        <w:rPr>
          <w:lang w:eastAsia="zh-CN"/>
        </w:rPr>
      </w:pPr>
    </w:p>
    <w:p w14:paraId="4E91A3C6" w14:textId="77777777" w:rsidR="00CD2252" w:rsidRDefault="00CD2252" w:rsidP="00CD2252">
      <w:pPr>
        <w:rPr>
          <w:lang w:eastAsia="zh-CN"/>
        </w:rPr>
      </w:pPr>
    </w:p>
    <w:sectPr w:rsidR="00CD2252" w:rsidSect="002807F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EBB21" w14:textId="77777777" w:rsidR="005B6D3F" w:rsidRDefault="005B6D3F" w:rsidP="004919A8">
      <w:r>
        <w:separator/>
      </w:r>
    </w:p>
  </w:endnote>
  <w:endnote w:type="continuationSeparator" w:id="0">
    <w:p w14:paraId="3A6145A8" w14:textId="77777777" w:rsidR="005B6D3F" w:rsidRDefault="005B6D3F" w:rsidP="0049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HG正楷書体-PRO">
    <w:altName w:val="ＭＳ 明朝"/>
    <w:charset w:val="80"/>
    <w:family w:val="script"/>
    <w:pitch w:val="variable"/>
    <w:sig w:usb0="80000281" w:usb1="28C76CF8"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3CE5E" w14:textId="77777777" w:rsidR="005B6D3F" w:rsidRDefault="005B6D3F" w:rsidP="004919A8">
      <w:r>
        <w:separator/>
      </w:r>
    </w:p>
  </w:footnote>
  <w:footnote w:type="continuationSeparator" w:id="0">
    <w:p w14:paraId="5E68A7DA" w14:textId="77777777" w:rsidR="005B6D3F" w:rsidRDefault="005B6D3F" w:rsidP="004919A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5E1F"/>
    <w:multiLevelType w:val="hybridMultilevel"/>
    <w:tmpl w:val="29A8859C"/>
    <w:lvl w:ilvl="0" w:tplc="EEBC243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F531EE"/>
    <w:multiLevelType w:val="hybridMultilevel"/>
    <w:tmpl w:val="6526CC48"/>
    <w:lvl w:ilvl="0" w:tplc="655279B2">
      <w:start w:val="1"/>
      <w:numFmt w:val="bullet"/>
      <w:lvlText w:val=""/>
      <w:lvlJc w:val="left"/>
      <w:pPr>
        <w:tabs>
          <w:tab w:val="num" w:pos="720"/>
        </w:tabs>
        <w:ind w:left="720" w:hanging="360"/>
      </w:pPr>
      <w:rPr>
        <w:rFonts w:ascii="Wingdings" w:hAnsi="Wingdings" w:hint="default"/>
      </w:rPr>
    </w:lvl>
    <w:lvl w:ilvl="1" w:tplc="0EC2944E" w:tentative="1">
      <w:start w:val="1"/>
      <w:numFmt w:val="bullet"/>
      <w:lvlText w:val=""/>
      <w:lvlJc w:val="left"/>
      <w:pPr>
        <w:tabs>
          <w:tab w:val="num" w:pos="1440"/>
        </w:tabs>
        <w:ind w:left="1440" w:hanging="360"/>
      </w:pPr>
      <w:rPr>
        <w:rFonts w:ascii="Wingdings" w:hAnsi="Wingdings" w:hint="default"/>
      </w:rPr>
    </w:lvl>
    <w:lvl w:ilvl="2" w:tplc="009A7A5A" w:tentative="1">
      <w:start w:val="1"/>
      <w:numFmt w:val="bullet"/>
      <w:lvlText w:val=""/>
      <w:lvlJc w:val="left"/>
      <w:pPr>
        <w:tabs>
          <w:tab w:val="num" w:pos="2160"/>
        </w:tabs>
        <w:ind w:left="2160" w:hanging="360"/>
      </w:pPr>
      <w:rPr>
        <w:rFonts w:ascii="Wingdings" w:hAnsi="Wingdings" w:hint="default"/>
      </w:rPr>
    </w:lvl>
    <w:lvl w:ilvl="3" w:tplc="668455BE" w:tentative="1">
      <w:start w:val="1"/>
      <w:numFmt w:val="bullet"/>
      <w:lvlText w:val=""/>
      <w:lvlJc w:val="left"/>
      <w:pPr>
        <w:tabs>
          <w:tab w:val="num" w:pos="2880"/>
        </w:tabs>
        <w:ind w:left="2880" w:hanging="360"/>
      </w:pPr>
      <w:rPr>
        <w:rFonts w:ascii="Wingdings" w:hAnsi="Wingdings" w:hint="default"/>
      </w:rPr>
    </w:lvl>
    <w:lvl w:ilvl="4" w:tplc="CA9405EE" w:tentative="1">
      <w:start w:val="1"/>
      <w:numFmt w:val="bullet"/>
      <w:lvlText w:val=""/>
      <w:lvlJc w:val="left"/>
      <w:pPr>
        <w:tabs>
          <w:tab w:val="num" w:pos="3600"/>
        </w:tabs>
        <w:ind w:left="3600" w:hanging="360"/>
      </w:pPr>
      <w:rPr>
        <w:rFonts w:ascii="Wingdings" w:hAnsi="Wingdings" w:hint="default"/>
      </w:rPr>
    </w:lvl>
    <w:lvl w:ilvl="5" w:tplc="D9D0A3A8" w:tentative="1">
      <w:start w:val="1"/>
      <w:numFmt w:val="bullet"/>
      <w:lvlText w:val=""/>
      <w:lvlJc w:val="left"/>
      <w:pPr>
        <w:tabs>
          <w:tab w:val="num" w:pos="4320"/>
        </w:tabs>
        <w:ind w:left="4320" w:hanging="360"/>
      </w:pPr>
      <w:rPr>
        <w:rFonts w:ascii="Wingdings" w:hAnsi="Wingdings" w:hint="default"/>
      </w:rPr>
    </w:lvl>
    <w:lvl w:ilvl="6" w:tplc="DA0A5D16" w:tentative="1">
      <w:start w:val="1"/>
      <w:numFmt w:val="bullet"/>
      <w:lvlText w:val=""/>
      <w:lvlJc w:val="left"/>
      <w:pPr>
        <w:tabs>
          <w:tab w:val="num" w:pos="5040"/>
        </w:tabs>
        <w:ind w:left="5040" w:hanging="360"/>
      </w:pPr>
      <w:rPr>
        <w:rFonts w:ascii="Wingdings" w:hAnsi="Wingdings" w:hint="default"/>
      </w:rPr>
    </w:lvl>
    <w:lvl w:ilvl="7" w:tplc="77AEE8BE" w:tentative="1">
      <w:start w:val="1"/>
      <w:numFmt w:val="bullet"/>
      <w:lvlText w:val=""/>
      <w:lvlJc w:val="left"/>
      <w:pPr>
        <w:tabs>
          <w:tab w:val="num" w:pos="5760"/>
        </w:tabs>
        <w:ind w:left="5760" w:hanging="360"/>
      </w:pPr>
      <w:rPr>
        <w:rFonts w:ascii="Wingdings" w:hAnsi="Wingdings" w:hint="default"/>
      </w:rPr>
    </w:lvl>
    <w:lvl w:ilvl="8" w:tplc="4B62584C" w:tentative="1">
      <w:start w:val="1"/>
      <w:numFmt w:val="bullet"/>
      <w:lvlText w:val=""/>
      <w:lvlJc w:val="left"/>
      <w:pPr>
        <w:tabs>
          <w:tab w:val="num" w:pos="6480"/>
        </w:tabs>
        <w:ind w:left="6480" w:hanging="360"/>
      </w:pPr>
      <w:rPr>
        <w:rFonts w:ascii="Wingdings" w:hAnsi="Wingdings" w:hint="default"/>
      </w:rPr>
    </w:lvl>
  </w:abstractNum>
  <w:abstractNum w:abstractNumId="2">
    <w:nsid w:val="0A7A0F4C"/>
    <w:multiLevelType w:val="hybridMultilevel"/>
    <w:tmpl w:val="FECC9D54"/>
    <w:lvl w:ilvl="0" w:tplc="145A48C2">
      <w:start w:val="1"/>
      <w:numFmt w:val="bullet"/>
      <w:lvlText w:val=""/>
      <w:lvlJc w:val="left"/>
      <w:pPr>
        <w:tabs>
          <w:tab w:val="num" w:pos="720"/>
        </w:tabs>
        <w:ind w:left="720" w:hanging="360"/>
      </w:pPr>
      <w:rPr>
        <w:rFonts w:ascii="Wingdings" w:hAnsi="Wingdings" w:hint="default"/>
      </w:rPr>
    </w:lvl>
    <w:lvl w:ilvl="1" w:tplc="98FA5140" w:tentative="1">
      <w:start w:val="1"/>
      <w:numFmt w:val="bullet"/>
      <w:lvlText w:val=""/>
      <w:lvlJc w:val="left"/>
      <w:pPr>
        <w:tabs>
          <w:tab w:val="num" w:pos="1440"/>
        </w:tabs>
        <w:ind w:left="1440" w:hanging="360"/>
      </w:pPr>
      <w:rPr>
        <w:rFonts w:ascii="Wingdings" w:hAnsi="Wingdings" w:hint="default"/>
      </w:rPr>
    </w:lvl>
    <w:lvl w:ilvl="2" w:tplc="9E641220" w:tentative="1">
      <w:start w:val="1"/>
      <w:numFmt w:val="bullet"/>
      <w:lvlText w:val=""/>
      <w:lvlJc w:val="left"/>
      <w:pPr>
        <w:tabs>
          <w:tab w:val="num" w:pos="2160"/>
        </w:tabs>
        <w:ind w:left="2160" w:hanging="360"/>
      </w:pPr>
      <w:rPr>
        <w:rFonts w:ascii="Wingdings" w:hAnsi="Wingdings" w:hint="default"/>
      </w:rPr>
    </w:lvl>
    <w:lvl w:ilvl="3" w:tplc="B27A9E56" w:tentative="1">
      <w:start w:val="1"/>
      <w:numFmt w:val="bullet"/>
      <w:lvlText w:val=""/>
      <w:lvlJc w:val="left"/>
      <w:pPr>
        <w:tabs>
          <w:tab w:val="num" w:pos="2880"/>
        </w:tabs>
        <w:ind w:left="2880" w:hanging="360"/>
      </w:pPr>
      <w:rPr>
        <w:rFonts w:ascii="Wingdings" w:hAnsi="Wingdings" w:hint="default"/>
      </w:rPr>
    </w:lvl>
    <w:lvl w:ilvl="4" w:tplc="BAAE37CE" w:tentative="1">
      <w:start w:val="1"/>
      <w:numFmt w:val="bullet"/>
      <w:lvlText w:val=""/>
      <w:lvlJc w:val="left"/>
      <w:pPr>
        <w:tabs>
          <w:tab w:val="num" w:pos="3600"/>
        </w:tabs>
        <w:ind w:left="3600" w:hanging="360"/>
      </w:pPr>
      <w:rPr>
        <w:rFonts w:ascii="Wingdings" w:hAnsi="Wingdings" w:hint="default"/>
      </w:rPr>
    </w:lvl>
    <w:lvl w:ilvl="5" w:tplc="6426781E" w:tentative="1">
      <w:start w:val="1"/>
      <w:numFmt w:val="bullet"/>
      <w:lvlText w:val=""/>
      <w:lvlJc w:val="left"/>
      <w:pPr>
        <w:tabs>
          <w:tab w:val="num" w:pos="4320"/>
        </w:tabs>
        <w:ind w:left="4320" w:hanging="360"/>
      </w:pPr>
      <w:rPr>
        <w:rFonts w:ascii="Wingdings" w:hAnsi="Wingdings" w:hint="default"/>
      </w:rPr>
    </w:lvl>
    <w:lvl w:ilvl="6" w:tplc="9A149B0C" w:tentative="1">
      <w:start w:val="1"/>
      <w:numFmt w:val="bullet"/>
      <w:lvlText w:val=""/>
      <w:lvlJc w:val="left"/>
      <w:pPr>
        <w:tabs>
          <w:tab w:val="num" w:pos="5040"/>
        </w:tabs>
        <w:ind w:left="5040" w:hanging="360"/>
      </w:pPr>
      <w:rPr>
        <w:rFonts w:ascii="Wingdings" w:hAnsi="Wingdings" w:hint="default"/>
      </w:rPr>
    </w:lvl>
    <w:lvl w:ilvl="7" w:tplc="B850606E" w:tentative="1">
      <w:start w:val="1"/>
      <w:numFmt w:val="bullet"/>
      <w:lvlText w:val=""/>
      <w:lvlJc w:val="left"/>
      <w:pPr>
        <w:tabs>
          <w:tab w:val="num" w:pos="5760"/>
        </w:tabs>
        <w:ind w:left="5760" w:hanging="360"/>
      </w:pPr>
      <w:rPr>
        <w:rFonts w:ascii="Wingdings" w:hAnsi="Wingdings" w:hint="default"/>
      </w:rPr>
    </w:lvl>
    <w:lvl w:ilvl="8" w:tplc="C9043396" w:tentative="1">
      <w:start w:val="1"/>
      <w:numFmt w:val="bullet"/>
      <w:lvlText w:val=""/>
      <w:lvlJc w:val="left"/>
      <w:pPr>
        <w:tabs>
          <w:tab w:val="num" w:pos="6480"/>
        </w:tabs>
        <w:ind w:left="6480" w:hanging="360"/>
      </w:pPr>
      <w:rPr>
        <w:rFonts w:ascii="Wingdings" w:hAnsi="Wingdings" w:hint="default"/>
      </w:rPr>
    </w:lvl>
  </w:abstractNum>
  <w:abstractNum w:abstractNumId="3">
    <w:nsid w:val="0C5133AD"/>
    <w:multiLevelType w:val="hybridMultilevel"/>
    <w:tmpl w:val="69EACD02"/>
    <w:lvl w:ilvl="0" w:tplc="928803C2">
      <w:start w:val="1"/>
      <w:numFmt w:val="decimal"/>
      <w:lvlText w:val="%1．"/>
      <w:lvlJc w:val="left"/>
      <w:pPr>
        <w:ind w:left="849" w:hanging="72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4">
    <w:nsid w:val="1CDB4757"/>
    <w:multiLevelType w:val="hybridMultilevel"/>
    <w:tmpl w:val="3FEE1884"/>
    <w:lvl w:ilvl="0" w:tplc="655AA720">
      <w:start w:val="2"/>
      <w:numFmt w:val="bullet"/>
      <w:lvlText w:val="・"/>
      <w:lvlJc w:val="left"/>
      <w:pPr>
        <w:ind w:left="420" w:hanging="420"/>
      </w:pPr>
      <w:rPr>
        <w:rFonts w:ascii="ＭＳ 明朝" w:eastAsia="ＭＳ 明朝" w:hAnsi="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D7125DD"/>
    <w:multiLevelType w:val="hybridMultilevel"/>
    <w:tmpl w:val="ABF08B22"/>
    <w:lvl w:ilvl="0" w:tplc="FAF89700">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C46439"/>
    <w:multiLevelType w:val="hybridMultilevel"/>
    <w:tmpl w:val="27E0228C"/>
    <w:lvl w:ilvl="0" w:tplc="4B0C8EA8">
      <w:start w:val="6"/>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52E19B8"/>
    <w:multiLevelType w:val="hybridMultilevel"/>
    <w:tmpl w:val="44BAE9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C2669B8"/>
    <w:multiLevelType w:val="hybridMultilevel"/>
    <w:tmpl w:val="C4403D46"/>
    <w:lvl w:ilvl="0" w:tplc="8B827FD0">
      <w:start w:val="1"/>
      <w:numFmt w:val="decimal"/>
      <w:lvlText w:val="%1．"/>
      <w:lvlJc w:val="left"/>
      <w:pPr>
        <w:ind w:left="849" w:hanging="72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9">
    <w:nsid w:val="3A882943"/>
    <w:multiLevelType w:val="hybridMultilevel"/>
    <w:tmpl w:val="23F85B14"/>
    <w:lvl w:ilvl="0" w:tplc="05C0DE8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E051819"/>
    <w:multiLevelType w:val="hybridMultilevel"/>
    <w:tmpl w:val="2F0A0A38"/>
    <w:lvl w:ilvl="0" w:tplc="FAF89700">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6270BE4"/>
    <w:multiLevelType w:val="hybridMultilevel"/>
    <w:tmpl w:val="0DA495FE"/>
    <w:lvl w:ilvl="0" w:tplc="8D3EF13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FA81C1D"/>
    <w:multiLevelType w:val="hybridMultilevel"/>
    <w:tmpl w:val="F7B47458"/>
    <w:lvl w:ilvl="0" w:tplc="655AA720">
      <w:start w:val="2"/>
      <w:numFmt w:val="bullet"/>
      <w:lvlText w:val="・"/>
      <w:lvlJc w:val="left"/>
      <w:pPr>
        <w:ind w:left="420" w:hanging="420"/>
      </w:pPr>
      <w:rPr>
        <w:rFonts w:ascii="ＭＳ 明朝" w:eastAsia="ＭＳ 明朝" w:hAnsi="Times New Roman" w:hint="eastAsia"/>
      </w:rPr>
    </w:lvl>
    <w:lvl w:ilvl="1" w:tplc="D93C60B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FA9441B"/>
    <w:multiLevelType w:val="hybridMultilevel"/>
    <w:tmpl w:val="ED04477C"/>
    <w:lvl w:ilvl="0" w:tplc="C6AA03B0">
      <w:start w:val="1"/>
      <w:numFmt w:val="bullet"/>
      <w:lvlText w:val=""/>
      <w:lvlJc w:val="left"/>
      <w:pPr>
        <w:tabs>
          <w:tab w:val="num" w:pos="720"/>
        </w:tabs>
        <w:ind w:left="720" w:hanging="360"/>
      </w:pPr>
      <w:rPr>
        <w:rFonts w:ascii="Wingdings" w:hAnsi="Wingdings" w:hint="default"/>
      </w:rPr>
    </w:lvl>
    <w:lvl w:ilvl="1" w:tplc="CB0C2FEA" w:tentative="1">
      <w:start w:val="1"/>
      <w:numFmt w:val="bullet"/>
      <w:lvlText w:val=""/>
      <w:lvlJc w:val="left"/>
      <w:pPr>
        <w:tabs>
          <w:tab w:val="num" w:pos="1440"/>
        </w:tabs>
        <w:ind w:left="1440" w:hanging="360"/>
      </w:pPr>
      <w:rPr>
        <w:rFonts w:ascii="Wingdings" w:hAnsi="Wingdings" w:hint="default"/>
      </w:rPr>
    </w:lvl>
    <w:lvl w:ilvl="2" w:tplc="99CA5EFE" w:tentative="1">
      <w:start w:val="1"/>
      <w:numFmt w:val="bullet"/>
      <w:lvlText w:val=""/>
      <w:lvlJc w:val="left"/>
      <w:pPr>
        <w:tabs>
          <w:tab w:val="num" w:pos="2160"/>
        </w:tabs>
        <w:ind w:left="2160" w:hanging="360"/>
      </w:pPr>
      <w:rPr>
        <w:rFonts w:ascii="Wingdings" w:hAnsi="Wingdings" w:hint="default"/>
      </w:rPr>
    </w:lvl>
    <w:lvl w:ilvl="3" w:tplc="B02E6F5A" w:tentative="1">
      <w:start w:val="1"/>
      <w:numFmt w:val="bullet"/>
      <w:lvlText w:val=""/>
      <w:lvlJc w:val="left"/>
      <w:pPr>
        <w:tabs>
          <w:tab w:val="num" w:pos="2880"/>
        </w:tabs>
        <w:ind w:left="2880" w:hanging="360"/>
      </w:pPr>
      <w:rPr>
        <w:rFonts w:ascii="Wingdings" w:hAnsi="Wingdings" w:hint="default"/>
      </w:rPr>
    </w:lvl>
    <w:lvl w:ilvl="4" w:tplc="4426DF24" w:tentative="1">
      <w:start w:val="1"/>
      <w:numFmt w:val="bullet"/>
      <w:lvlText w:val=""/>
      <w:lvlJc w:val="left"/>
      <w:pPr>
        <w:tabs>
          <w:tab w:val="num" w:pos="3600"/>
        </w:tabs>
        <w:ind w:left="3600" w:hanging="360"/>
      </w:pPr>
      <w:rPr>
        <w:rFonts w:ascii="Wingdings" w:hAnsi="Wingdings" w:hint="default"/>
      </w:rPr>
    </w:lvl>
    <w:lvl w:ilvl="5" w:tplc="EF3EA9D0" w:tentative="1">
      <w:start w:val="1"/>
      <w:numFmt w:val="bullet"/>
      <w:lvlText w:val=""/>
      <w:lvlJc w:val="left"/>
      <w:pPr>
        <w:tabs>
          <w:tab w:val="num" w:pos="4320"/>
        </w:tabs>
        <w:ind w:left="4320" w:hanging="360"/>
      </w:pPr>
      <w:rPr>
        <w:rFonts w:ascii="Wingdings" w:hAnsi="Wingdings" w:hint="default"/>
      </w:rPr>
    </w:lvl>
    <w:lvl w:ilvl="6" w:tplc="43102394" w:tentative="1">
      <w:start w:val="1"/>
      <w:numFmt w:val="bullet"/>
      <w:lvlText w:val=""/>
      <w:lvlJc w:val="left"/>
      <w:pPr>
        <w:tabs>
          <w:tab w:val="num" w:pos="5040"/>
        </w:tabs>
        <w:ind w:left="5040" w:hanging="360"/>
      </w:pPr>
      <w:rPr>
        <w:rFonts w:ascii="Wingdings" w:hAnsi="Wingdings" w:hint="default"/>
      </w:rPr>
    </w:lvl>
    <w:lvl w:ilvl="7" w:tplc="672C7630" w:tentative="1">
      <w:start w:val="1"/>
      <w:numFmt w:val="bullet"/>
      <w:lvlText w:val=""/>
      <w:lvlJc w:val="left"/>
      <w:pPr>
        <w:tabs>
          <w:tab w:val="num" w:pos="5760"/>
        </w:tabs>
        <w:ind w:left="5760" w:hanging="360"/>
      </w:pPr>
      <w:rPr>
        <w:rFonts w:ascii="Wingdings" w:hAnsi="Wingdings" w:hint="default"/>
      </w:rPr>
    </w:lvl>
    <w:lvl w:ilvl="8" w:tplc="7AA0E4BE" w:tentative="1">
      <w:start w:val="1"/>
      <w:numFmt w:val="bullet"/>
      <w:lvlText w:val=""/>
      <w:lvlJc w:val="left"/>
      <w:pPr>
        <w:tabs>
          <w:tab w:val="num" w:pos="6480"/>
        </w:tabs>
        <w:ind w:left="6480" w:hanging="360"/>
      </w:pPr>
      <w:rPr>
        <w:rFonts w:ascii="Wingdings" w:hAnsi="Wingdings" w:hint="default"/>
      </w:rPr>
    </w:lvl>
  </w:abstractNum>
  <w:abstractNum w:abstractNumId="14">
    <w:nsid w:val="54464169"/>
    <w:multiLevelType w:val="hybridMultilevel"/>
    <w:tmpl w:val="22E292E2"/>
    <w:lvl w:ilvl="0" w:tplc="4C7A6FE6">
      <w:start w:val="3"/>
      <w:numFmt w:val="bullet"/>
      <w:lvlText w:val="•"/>
      <w:lvlJc w:val="left"/>
      <w:pPr>
        <w:ind w:left="840" w:hanging="84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B0136F"/>
    <w:multiLevelType w:val="hybridMultilevel"/>
    <w:tmpl w:val="144883C2"/>
    <w:lvl w:ilvl="0" w:tplc="EE3029E2">
      <w:start w:val="1"/>
      <w:numFmt w:val="decimal"/>
      <w:lvlText w:val="%1．"/>
      <w:lvlJc w:val="left"/>
      <w:pPr>
        <w:ind w:left="489" w:hanging="360"/>
      </w:pPr>
      <w:rPr>
        <w:rFonts w:ascii="Century" w:hAnsi="Century"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16">
    <w:nsid w:val="62256F22"/>
    <w:multiLevelType w:val="hybridMultilevel"/>
    <w:tmpl w:val="67AC9C1A"/>
    <w:lvl w:ilvl="0" w:tplc="3B0A67CC">
      <w:start w:val="1"/>
      <w:numFmt w:val="bullet"/>
      <w:lvlText w:val=""/>
      <w:lvlJc w:val="left"/>
      <w:pPr>
        <w:tabs>
          <w:tab w:val="num" w:pos="720"/>
        </w:tabs>
        <w:ind w:left="720" w:hanging="360"/>
      </w:pPr>
      <w:rPr>
        <w:rFonts w:ascii="Wingdings" w:hAnsi="Wingdings" w:hint="default"/>
      </w:rPr>
    </w:lvl>
    <w:lvl w:ilvl="1" w:tplc="9A0AFC90" w:tentative="1">
      <w:start w:val="1"/>
      <w:numFmt w:val="bullet"/>
      <w:lvlText w:val=""/>
      <w:lvlJc w:val="left"/>
      <w:pPr>
        <w:tabs>
          <w:tab w:val="num" w:pos="1440"/>
        </w:tabs>
        <w:ind w:left="1440" w:hanging="360"/>
      </w:pPr>
      <w:rPr>
        <w:rFonts w:ascii="Wingdings" w:hAnsi="Wingdings" w:hint="default"/>
      </w:rPr>
    </w:lvl>
    <w:lvl w:ilvl="2" w:tplc="CBB803FC" w:tentative="1">
      <w:start w:val="1"/>
      <w:numFmt w:val="bullet"/>
      <w:lvlText w:val=""/>
      <w:lvlJc w:val="left"/>
      <w:pPr>
        <w:tabs>
          <w:tab w:val="num" w:pos="2160"/>
        </w:tabs>
        <w:ind w:left="2160" w:hanging="360"/>
      </w:pPr>
      <w:rPr>
        <w:rFonts w:ascii="Wingdings" w:hAnsi="Wingdings" w:hint="default"/>
      </w:rPr>
    </w:lvl>
    <w:lvl w:ilvl="3" w:tplc="1A80112E" w:tentative="1">
      <w:start w:val="1"/>
      <w:numFmt w:val="bullet"/>
      <w:lvlText w:val=""/>
      <w:lvlJc w:val="left"/>
      <w:pPr>
        <w:tabs>
          <w:tab w:val="num" w:pos="2880"/>
        </w:tabs>
        <w:ind w:left="2880" w:hanging="360"/>
      </w:pPr>
      <w:rPr>
        <w:rFonts w:ascii="Wingdings" w:hAnsi="Wingdings" w:hint="default"/>
      </w:rPr>
    </w:lvl>
    <w:lvl w:ilvl="4" w:tplc="699049FA" w:tentative="1">
      <w:start w:val="1"/>
      <w:numFmt w:val="bullet"/>
      <w:lvlText w:val=""/>
      <w:lvlJc w:val="left"/>
      <w:pPr>
        <w:tabs>
          <w:tab w:val="num" w:pos="3600"/>
        </w:tabs>
        <w:ind w:left="3600" w:hanging="360"/>
      </w:pPr>
      <w:rPr>
        <w:rFonts w:ascii="Wingdings" w:hAnsi="Wingdings" w:hint="default"/>
      </w:rPr>
    </w:lvl>
    <w:lvl w:ilvl="5" w:tplc="783AA546" w:tentative="1">
      <w:start w:val="1"/>
      <w:numFmt w:val="bullet"/>
      <w:lvlText w:val=""/>
      <w:lvlJc w:val="left"/>
      <w:pPr>
        <w:tabs>
          <w:tab w:val="num" w:pos="4320"/>
        </w:tabs>
        <w:ind w:left="4320" w:hanging="360"/>
      </w:pPr>
      <w:rPr>
        <w:rFonts w:ascii="Wingdings" w:hAnsi="Wingdings" w:hint="default"/>
      </w:rPr>
    </w:lvl>
    <w:lvl w:ilvl="6" w:tplc="0FD82F6E" w:tentative="1">
      <w:start w:val="1"/>
      <w:numFmt w:val="bullet"/>
      <w:lvlText w:val=""/>
      <w:lvlJc w:val="left"/>
      <w:pPr>
        <w:tabs>
          <w:tab w:val="num" w:pos="5040"/>
        </w:tabs>
        <w:ind w:left="5040" w:hanging="360"/>
      </w:pPr>
      <w:rPr>
        <w:rFonts w:ascii="Wingdings" w:hAnsi="Wingdings" w:hint="default"/>
      </w:rPr>
    </w:lvl>
    <w:lvl w:ilvl="7" w:tplc="171CE8C8" w:tentative="1">
      <w:start w:val="1"/>
      <w:numFmt w:val="bullet"/>
      <w:lvlText w:val=""/>
      <w:lvlJc w:val="left"/>
      <w:pPr>
        <w:tabs>
          <w:tab w:val="num" w:pos="5760"/>
        </w:tabs>
        <w:ind w:left="5760" w:hanging="360"/>
      </w:pPr>
      <w:rPr>
        <w:rFonts w:ascii="Wingdings" w:hAnsi="Wingdings" w:hint="default"/>
      </w:rPr>
    </w:lvl>
    <w:lvl w:ilvl="8" w:tplc="FC54D3B4" w:tentative="1">
      <w:start w:val="1"/>
      <w:numFmt w:val="bullet"/>
      <w:lvlText w:val=""/>
      <w:lvlJc w:val="left"/>
      <w:pPr>
        <w:tabs>
          <w:tab w:val="num" w:pos="6480"/>
        </w:tabs>
        <w:ind w:left="6480" w:hanging="360"/>
      </w:pPr>
      <w:rPr>
        <w:rFonts w:ascii="Wingdings" w:hAnsi="Wingdings" w:hint="default"/>
      </w:rPr>
    </w:lvl>
  </w:abstractNum>
  <w:abstractNum w:abstractNumId="17">
    <w:nsid w:val="71551740"/>
    <w:multiLevelType w:val="hybridMultilevel"/>
    <w:tmpl w:val="35405A72"/>
    <w:lvl w:ilvl="0" w:tplc="5FCA2B30">
      <w:start w:val="1"/>
      <w:numFmt w:val="bullet"/>
      <w:lvlText w:val=""/>
      <w:lvlJc w:val="left"/>
      <w:pPr>
        <w:tabs>
          <w:tab w:val="num" w:pos="720"/>
        </w:tabs>
        <w:ind w:left="720" w:hanging="360"/>
      </w:pPr>
      <w:rPr>
        <w:rFonts w:ascii="Wingdings" w:hAnsi="Wingdings" w:hint="default"/>
      </w:rPr>
    </w:lvl>
    <w:lvl w:ilvl="1" w:tplc="44D6573A" w:tentative="1">
      <w:start w:val="1"/>
      <w:numFmt w:val="bullet"/>
      <w:lvlText w:val=""/>
      <w:lvlJc w:val="left"/>
      <w:pPr>
        <w:tabs>
          <w:tab w:val="num" w:pos="1440"/>
        </w:tabs>
        <w:ind w:left="1440" w:hanging="360"/>
      </w:pPr>
      <w:rPr>
        <w:rFonts w:ascii="Wingdings" w:hAnsi="Wingdings" w:hint="default"/>
      </w:rPr>
    </w:lvl>
    <w:lvl w:ilvl="2" w:tplc="B97095C8" w:tentative="1">
      <w:start w:val="1"/>
      <w:numFmt w:val="bullet"/>
      <w:lvlText w:val=""/>
      <w:lvlJc w:val="left"/>
      <w:pPr>
        <w:tabs>
          <w:tab w:val="num" w:pos="2160"/>
        </w:tabs>
        <w:ind w:left="2160" w:hanging="360"/>
      </w:pPr>
      <w:rPr>
        <w:rFonts w:ascii="Wingdings" w:hAnsi="Wingdings" w:hint="default"/>
      </w:rPr>
    </w:lvl>
    <w:lvl w:ilvl="3" w:tplc="86CE0366" w:tentative="1">
      <w:start w:val="1"/>
      <w:numFmt w:val="bullet"/>
      <w:lvlText w:val=""/>
      <w:lvlJc w:val="left"/>
      <w:pPr>
        <w:tabs>
          <w:tab w:val="num" w:pos="2880"/>
        </w:tabs>
        <w:ind w:left="2880" w:hanging="360"/>
      </w:pPr>
      <w:rPr>
        <w:rFonts w:ascii="Wingdings" w:hAnsi="Wingdings" w:hint="default"/>
      </w:rPr>
    </w:lvl>
    <w:lvl w:ilvl="4" w:tplc="C054CDF4" w:tentative="1">
      <w:start w:val="1"/>
      <w:numFmt w:val="bullet"/>
      <w:lvlText w:val=""/>
      <w:lvlJc w:val="left"/>
      <w:pPr>
        <w:tabs>
          <w:tab w:val="num" w:pos="3600"/>
        </w:tabs>
        <w:ind w:left="3600" w:hanging="360"/>
      </w:pPr>
      <w:rPr>
        <w:rFonts w:ascii="Wingdings" w:hAnsi="Wingdings" w:hint="default"/>
      </w:rPr>
    </w:lvl>
    <w:lvl w:ilvl="5" w:tplc="C3B6BB8E" w:tentative="1">
      <w:start w:val="1"/>
      <w:numFmt w:val="bullet"/>
      <w:lvlText w:val=""/>
      <w:lvlJc w:val="left"/>
      <w:pPr>
        <w:tabs>
          <w:tab w:val="num" w:pos="4320"/>
        </w:tabs>
        <w:ind w:left="4320" w:hanging="360"/>
      </w:pPr>
      <w:rPr>
        <w:rFonts w:ascii="Wingdings" w:hAnsi="Wingdings" w:hint="default"/>
      </w:rPr>
    </w:lvl>
    <w:lvl w:ilvl="6" w:tplc="E990C694" w:tentative="1">
      <w:start w:val="1"/>
      <w:numFmt w:val="bullet"/>
      <w:lvlText w:val=""/>
      <w:lvlJc w:val="left"/>
      <w:pPr>
        <w:tabs>
          <w:tab w:val="num" w:pos="5040"/>
        </w:tabs>
        <w:ind w:left="5040" w:hanging="360"/>
      </w:pPr>
      <w:rPr>
        <w:rFonts w:ascii="Wingdings" w:hAnsi="Wingdings" w:hint="default"/>
      </w:rPr>
    </w:lvl>
    <w:lvl w:ilvl="7" w:tplc="9C1E9B8A" w:tentative="1">
      <w:start w:val="1"/>
      <w:numFmt w:val="bullet"/>
      <w:lvlText w:val=""/>
      <w:lvlJc w:val="left"/>
      <w:pPr>
        <w:tabs>
          <w:tab w:val="num" w:pos="5760"/>
        </w:tabs>
        <w:ind w:left="5760" w:hanging="360"/>
      </w:pPr>
      <w:rPr>
        <w:rFonts w:ascii="Wingdings" w:hAnsi="Wingdings" w:hint="default"/>
      </w:rPr>
    </w:lvl>
    <w:lvl w:ilvl="8" w:tplc="67E638E4" w:tentative="1">
      <w:start w:val="1"/>
      <w:numFmt w:val="bullet"/>
      <w:lvlText w:val=""/>
      <w:lvlJc w:val="left"/>
      <w:pPr>
        <w:tabs>
          <w:tab w:val="num" w:pos="6480"/>
        </w:tabs>
        <w:ind w:left="6480" w:hanging="360"/>
      </w:pPr>
      <w:rPr>
        <w:rFonts w:ascii="Wingdings" w:hAnsi="Wingdings" w:hint="default"/>
      </w:rPr>
    </w:lvl>
  </w:abstractNum>
  <w:abstractNum w:abstractNumId="18">
    <w:nsid w:val="79F33649"/>
    <w:multiLevelType w:val="multilevel"/>
    <w:tmpl w:val="D1CC38CE"/>
    <w:lvl w:ilvl="0">
      <w:start w:val="1"/>
      <w:numFmt w:val="decimal"/>
      <w:lvlText w:val="%1"/>
      <w:lvlJc w:val="left"/>
      <w:pPr>
        <w:ind w:left="495" w:hanging="495"/>
      </w:pPr>
      <w:rPr>
        <w:rFonts w:hint="default"/>
      </w:rPr>
    </w:lvl>
    <w:lvl w:ilvl="1">
      <w:start w:val="1"/>
      <w:numFmt w:val="decimal"/>
      <w:lvlText w:val="%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A532393"/>
    <w:multiLevelType w:val="hybridMultilevel"/>
    <w:tmpl w:val="EE0E401A"/>
    <w:lvl w:ilvl="0" w:tplc="655AA720">
      <w:start w:val="2"/>
      <w:numFmt w:val="bullet"/>
      <w:lvlText w:val="・"/>
      <w:lvlJc w:val="left"/>
      <w:pPr>
        <w:ind w:left="420" w:hanging="420"/>
      </w:pPr>
      <w:rPr>
        <w:rFonts w:ascii="ＭＳ 明朝" w:eastAsia="ＭＳ 明朝" w:hAnsi="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E47350B"/>
    <w:multiLevelType w:val="hybridMultilevel"/>
    <w:tmpl w:val="2D464684"/>
    <w:lvl w:ilvl="0" w:tplc="F4A87C6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4"/>
  </w:num>
  <w:num w:numId="3">
    <w:abstractNumId w:val="11"/>
  </w:num>
  <w:num w:numId="4">
    <w:abstractNumId w:val="4"/>
  </w:num>
  <w:num w:numId="5">
    <w:abstractNumId w:val="19"/>
  </w:num>
  <w:num w:numId="6">
    <w:abstractNumId w:val="7"/>
  </w:num>
  <w:num w:numId="7">
    <w:abstractNumId w:val="6"/>
  </w:num>
  <w:num w:numId="8">
    <w:abstractNumId w:val="18"/>
  </w:num>
  <w:num w:numId="9">
    <w:abstractNumId w:val="16"/>
  </w:num>
  <w:num w:numId="10">
    <w:abstractNumId w:val="1"/>
  </w:num>
  <w:num w:numId="11">
    <w:abstractNumId w:val="17"/>
  </w:num>
  <w:num w:numId="12">
    <w:abstractNumId w:val="13"/>
  </w:num>
  <w:num w:numId="13">
    <w:abstractNumId w:val="2"/>
  </w:num>
  <w:num w:numId="14">
    <w:abstractNumId w:val="10"/>
  </w:num>
  <w:num w:numId="15">
    <w:abstractNumId w:val="9"/>
  </w:num>
  <w:num w:numId="16">
    <w:abstractNumId w:val="5"/>
  </w:num>
  <w:num w:numId="17">
    <w:abstractNumId w:val="0"/>
  </w:num>
  <w:num w:numId="18">
    <w:abstractNumId w:val="20"/>
  </w:num>
  <w:num w:numId="19">
    <w:abstractNumId w:val="15"/>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81B"/>
    <w:rsid w:val="00056501"/>
    <w:rsid w:val="000B4DE2"/>
    <w:rsid w:val="000C36B2"/>
    <w:rsid w:val="000F6A40"/>
    <w:rsid w:val="00105ADA"/>
    <w:rsid w:val="00110C1A"/>
    <w:rsid w:val="001435D4"/>
    <w:rsid w:val="0021681B"/>
    <w:rsid w:val="002258ED"/>
    <w:rsid w:val="00241FE4"/>
    <w:rsid w:val="00244CDE"/>
    <w:rsid w:val="002807F8"/>
    <w:rsid w:val="00292E26"/>
    <w:rsid w:val="002F420E"/>
    <w:rsid w:val="0039060F"/>
    <w:rsid w:val="0039171C"/>
    <w:rsid w:val="003A5A45"/>
    <w:rsid w:val="00426A82"/>
    <w:rsid w:val="00453CD2"/>
    <w:rsid w:val="004919A8"/>
    <w:rsid w:val="004972B8"/>
    <w:rsid w:val="004B3D7F"/>
    <w:rsid w:val="00555975"/>
    <w:rsid w:val="005B6D3F"/>
    <w:rsid w:val="00620A6B"/>
    <w:rsid w:val="00751AEB"/>
    <w:rsid w:val="007A4189"/>
    <w:rsid w:val="00A320DB"/>
    <w:rsid w:val="00A44CA6"/>
    <w:rsid w:val="00AF17F9"/>
    <w:rsid w:val="00B1298C"/>
    <w:rsid w:val="00C856A4"/>
    <w:rsid w:val="00CD2252"/>
    <w:rsid w:val="00D33045"/>
    <w:rsid w:val="00D83768"/>
    <w:rsid w:val="00E26C7F"/>
    <w:rsid w:val="00FE50E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0903AD"/>
  <w15:chartTrackingRefBased/>
  <w15:docId w15:val="{87F447F7-0FD7-4772-9BFE-F701DFDA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lang w:val="en-US" w:eastAsia="ja-JP" w:bidi="hi-I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1298C"/>
    <w:pPr>
      <w:keepNext/>
      <w:outlineLvl w:val="0"/>
    </w:pPr>
    <w:rPr>
      <w:rFonts w:asciiTheme="majorHAnsi" w:eastAsiaTheme="majorEastAsia" w:hAnsiTheme="majorHAnsi" w:cstheme="majorBidi"/>
      <w:sz w:val="24"/>
      <w:szCs w:val="21"/>
    </w:rPr>
  </w:style>
  <w:style w:type="paragraph" w:styleId="2">
    <w:name w:val="heading 2"/>
    <w:basedOn w:val="a"/>
    <w:next w:val="a"/>
    <w:link w:val="20"/>
    <w:unhideWhenUsed/>
    <w:qFormat/>
    <w:rsid w:val="00CD225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B1298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1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4189"/>
    <w:pPr>
      <w:ind w:leftChars="400" w:left="840"/>
    </w:pPr>
  </w:style>
  <w:style w:type="character" w:customStyle="1" w:styleId="20">
    <w:name w:val="見出し 2 (文字)"/>
    <w:basedOn w:val="a0"/>
    <w:link w:val="2"/>
    <w:rsid w:val="00CD2252"/>
    <w:rPr>
      <w:rFonts w:asciiTheme="majorHAnsi" w:eastAsiaTheme="majorEastAsia" w:hAnsiTheme="majorHAnsi" w:cstheme="majorBidi"/>
    </w:rPr>
  </w:style>
  <w:style w:type="character" w:customStyle="1" w:styleId="10">
    <w:name w:val="見出し 1 (文字)"/>
    <w:basedOn w:val="a0"/>
    <w:link w:val="1"/>
    <w:uiPriority w:val="9"/>
    <w:rsid w:val="00B1298C"/>
    <w:rPr>
      <w:rFonts w:asciiTheme="majorHAnsi" w:eastAsiaTheme="majorEastAsia" w:hAnsiTheme="majorHAnsi" w:cstheme="majorBidi"/>
      <w:sz w:val="24"/>
      <w:szCs w:val="21"/>
    </w:rPr>
  </w:style>
  <w:style w:type="character" w:customStyle="1" w:styleId="30">
    <w:name w:val="見出し 3 (文字)"/>
    <w:basedOn w:val="a0"/>
    <w:link w:val="3"/>
    <w:uiPriority w:val="9"/>
    <w:rsid w:val="00B1298C"/>
    <w:rPr>
      <w:rFonts w:asciiTheme="majorHAnsi" w:eastAsiaTheme="majorEastAsia" w:hAnsiTheme="majorHAnsi" w:cstheme="majorBidi"/>
    </w:rPr>
  </w:style>
  <w:style w:type="paragraph" w:styleId="a5">
    <w:name w:val="footer"/>
    <w:basedOn w:val="a"/>
    <w:link w:val="a6"/>
    <w:uiPriority w:val="99"/>
    <w:unhideWhenUsed/>
    <w:rsid w:val="004919A8"/>
    <w:pPr>
      <w:tabs>
        <w:tab w:val="center" w:pos="4252"/>
        <w:tab w:val="right" w:pos="8504"/>
      </w:tabs>
      <w:snapToGrid w:val="0"/>
    </w:pPr>
    <w:rPr>
      <w:szCs w:val="22"/>
      <w:lang w:bidi="ar-SA"/>
    </w:rPr>
  </w:style>
  <w:style w:type="character" w:customStyle="1" w:styleId="a6">
    <w:name w:val="フッター (文字)"/>
    <w:basedOn w:val="a0"/>
    <w:link w:val="a5"/>
    <w:uiPriority w:val="99"/>
    <w:rsid w:val="004919A8"/>
    <w:rPr>
      <w:szCs w:val="22"/>
      <w:lang w:bidi="ar-SA"/>
    </w:rPr>
  </w:style>
  <w:style w:type="paragraph" w:styleId="a7">
    <w:name w:val="header"/>
    <w:basedOn w:val="a"/>
    <w:link w:val="a8"/>
    <w:uiPriority w:val="99"/>
    <w:unhideWhenUsed/>
    <w:rsid w:val="004919A8"/>
    <w:pPr>
      <w:tabs>
        <w:tab w:val="center" w:pos="4252"/>
        <w:tab w:val="right" w:pos="8504"/>
      </w:tabs>
      <w:snapToGrid w:val="0"/>
    </w:pPr>
  </w:style>
  <w:style w:type="character" w:customStyle="1" w:styleId="a8">
    <w:name w:val="ヘッダー (文字)"/>
    <w:basedOn w:val="a0"/>
    <w:link w:val="a7"/>
    <w:uiPriority w:val="99"/>
    <w:rsid w:val="004919A8"/>
  </w:style>
  <w:style w:type="paragraph" w:customStyle="1" w:styleId="a9">
    <w:name w:val="節（レベル２）"/>
    <w:basedOn w:val="2"/>
    <w:link w:val="aa"/>
    <w:qFormat/>
    <w:rsid w:val="004972B8"/>
    <w:pPr>
      <w:autoSpaceDE w:val="0"/>
      <w:autoSpaceDN w:val="0"/>
      <w:adjustRightInd w:val="0"/>
      <w:jc w:val="left"/>
    </w:pPr>
    <w:rPr>
      <w:rFonts w:ascii="Arial" w:eastAsia="ＭＳ ゴシック" w:hAnsi="ＭＳ 明朝" w:cs="Times New Roman"/>
      <w:b/>
      <w:kern w:val="0"/>
      <w:szCs w:val="21"/>
      <w:lang w:bidi="ar-SA"/>
    </w:rPr>
  </w:style>
  <w:style w:type="character" w:customStyle="1" w:styleId="aa">
    <w:name w:val="節（レベル２） (文字)"/>
    <w:link w:val="a9"/>
    <w:rsid w:val="004972B8"/>
    <w:rPr>
      <w:rFonts w:ascii="Arial" w:eastAsia="ＭＳ ゴシック" w:hAnsi="ＭＳ 明朝" w:cs="Times New Roman"/>
      <w:b/>
      <w:kern w:val="0"/>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25</Pages>
  <Words>3618</Words>
  <Characters>20626</Characters>
  <Application>Microsoft Macintosh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YOSHIKI MIKAMI</dc:creator>
  <cp:keywords/>
  <dc:description/>
  <cp:lastModifiedBy>薄田 達哉</cp:lastModifiedBy>
  <cp:revision>4</cp:revision>
  <dcterms:created xsi:type="dcterms:W3CDTF">2017-02-07T03:53:00Z</dcterms:created>
  <dcterms:modified xsi:type="dcterms:W3CDTF">2018-04-30T03:20:00Z</dcterms:modified>
</cp:coreProperties>
</file>